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4FE49" w14:textId="41D450DA" w:rsidR="00EC6464" w:rsidRPr="00EC6464" w:rsidRDefault="00EC6464" w:rsidP="00EC6464">
      <w:pPr>
        <w:shd w:val="clear" w:color="auto" w:fill="FFFFFF"/>
        <w:spacing w:after="0" w:line="240" w:lineRule="auto"/>
        <w:jc w:val="center"/>
        <w:rPr>
          <w:rFonts w:asciiTheme="minorBidi" w:eastAsia="Times New Roman" w:hAnsiTheme="minorBidi"/>
          <w:b/>
          <w:bCs/>
          <w:color w:val="050505"/>
          <w:sz w:val="23"/>
          <w:szCs w:val="23"/>
          <w:rtl/>
        </w:rPr>
      </w:pPr>
      <w:r w:rsidRPr="00EC6464">
        <w:rPr>
          <w:rFonts w:asciiTheme="minorBidi" w:eastAsia="Times New Roman" w:hAnsiTheme="minorBidi"/>
          <w:b/>
          <w:bCs/>
          <w:color w:val="050505"/>
          <w:sz w:val="23"/>
          <w:szCs w:val="23"/>
          <w:rtl/>
        </w:rPr>
        <w:t>סיפוח הגדה המערבית נידון להיכשל. רק תראו מה קרה במזרח ירושלים</w:t>
      </w:r>
    </w:p>
    <w:p w14:paraId="3ACD7B73" w14:textId="6FEB22DA" w:rsidR="00EC6464" w:rsidRPr="00EC6464" w:rsidRDefault="00EC6464" w:rsidP="00EC6464">
      <w:pPr>
        <w:shd w:val="clear" w:color="auto" w:fill="FFFFFF"/>
        <w:spacing w:after="0" w:line="240" w:lineRule="auto"/>
        <w:jc w:val="center"/>
        <w:rPr>
          <w:rFonts w:asciiTheme="minorBidi" w:eastAsia="Times New Roman" w:hAnsiTheme="minorBidi" w:hint="cs"/>
          <w:b/>
          <w:bCs/>
          <w:color w:val="050505"/>
          <w:sz w:val="23"/>
          <w:szCs w:val="23"/>
          <w:rtl/>
        </w:rPr>
      </w:pPr>
      <w:r w:rsidRPr="00EC6464">
        <w:rPr>
          <w:rFonts w:asciiTheme="minorBidi" w:eastAsia="Times New Roman" w:hAnsiTheme="minorBidi"/>
          <w:b/>
          <w:bCs/>
          <w:color w:val="050505"/>
          <w:sz w:val="23"/>
          <w:szCs w:val="23"/>
          <w:rtl/>
        </w:rPr>
        <w:t xml:space="preserve">שאול אריאלי, </w:t>
      </w:r>
      <w:r w:rsidRPr="00EC6464">
        <w:rPr>
          <w:rFonts w:asciiTheme="minorBidi" w:eastAsia="Times New Roman" w:hAnsiTheme="minorBidi" w:hint="cs"/>
          <w:b/>
          <w:bCs/>
          <w:color w:val="050505"/>
          <w:sz w:val="23"/>
          <w:szCs w:val="23"/>
          <w:rtl/>
        </w:rPr>
        <w:t>הארץ, 5 יוני, 2020</w:t>
      </w:r>
    </w:p>
    <w:p w14:paraId="0D0A78F7" w14:textId="4A1C465F" w:rsidR="00EC6464" w:rsidRPr="00EC6464" w:rsidRDefault="00EC6464" w:rsidP="00EC6464">
      <w:pPr>
        <w:shd w:val="clear" w:color="auto" w:fill="FFFFFF"/>
        <w:spacing w:after="0" w:line="240" w:lineRule="auto"/>
        <w:jc w:val="center"/>
        <w:rPr>
          <w:rFonts w:asciiTheme="minorBidi" w:eastAsia="Times New Roman" w:hAnsiTheme="minorBidi"/>
          <w:b/>
          <w:bCs/>
          <w:color w:val="050505"/>
          <w:sz w:val="23"/>
          <w:szCs w:val="23"/>
          <w:rtl/>
        </w:rPr>
      </w:pPr>
      <w:hyperlink r:id="rId4" w:history="1">
        <w:r w:rsidRPr="00EC6464">
          <w:rPr>
            <w:rStyle w:val="Hyperlink"/>
            <w:b/>
            <w:bCs/>
          </w:rPr>
          <w:t>https://www.haaretz.co.il/opinions/.premium-1.8896414?fbclid=IwAR0lgHE_6y6M6rhszsq5V4Wrs_sU3oxZ9zAyOFgB2Vfkrj6FNcDuZZfvszA</w:t>
        </w:r>
      </w:hyperlink>
    </w:p>
    <w:p w14:paraId="39C47BF6"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tl/>
        </w:rPr>
      </w:pPr>
    </w:p>
    <w:p w14:paraId="5F39382A"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 xml:space="preserve">אחד הטיעונים שנעשו על ידי התומכים בסיפוח ומבטלים את הרעיון של הסכם מעמד סופי הוא: " סיפחנו את מזרח ירושלים והעולם לא אמר כלום." חלק מתעקשים להלל את הישגי הסיפוח, מצטט ראש הממשלה בנימין נתניהו הערות ביום ירושלים 2015: " </w:t>
      </w:r>
      <w:proofErr w:type="spellStart"/>
      <w:r w:rsidRPr="00EC6464">
        <w:rPr>
          <w:rFonts w:asciiTheme="minorBidi" w:eastAsia="Times New Roman" w:hAnsiTheme="minorBidi"/>
          <w:color w:val="050505"/>
          <w:sz w:val="23"/>
          <w:szCs w:val="23"/>
          <w:rtl/>
        </w:rPr>
        <w:t>בירתנו</w:t>
      </w:r>
      <w:proofErr w:type="spellEnd"/>
      <w:r w:rsidRPr="00EC6464">
        <w:rPr>
          <w:rFonts w:asciiTheme="minorBidi" w:eastAsia="Times New Roman" w:hAnsiTheme="minorBidi"/>
          <w:color w:val="050505"/>
          <w:sz w:val="23"/>
          <w:szCs w:val="23"/>
          <w:rtl/>
        </w:rPr>
        <w:t xml:space="preserve"> ירושלים התאחדה. ... החטיבה שלה גרמה לה לנבול; האיחוד שלה הוביל אותה לשגשג</w:t>
      </w:r>
      <w:r w:rsidRPr="00EC6464">
        <w:rPr>
          <w:rFonts w:asciiTheme="minorBidi" w:eastAsia="Times New Roman" w:hAnsiTheme="minorBidi"/>
          <w:color w:val="050505"/>
          <w:sz w:val="23"/>
          <w:szCs w:val="23"/>
        </w:rPr>
        <w:t>."</w:t>
      </w:r>
    </w:p>
    <w:p w14:paraId="312C8BDC"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אחרי כל חגיגות ה " איחוד " בירושלים ו " שגשוג," יש לשאול את השאלה: האם סיפוח מזרח ירושלים היה הצלחה כל כך גדולה שזה אומר שאנחנו צריכים לקחת את הסיכון המעורב בסיפוח שטח בגדה המערבית? אור, כפי שציינו על ידי סטטיסטיקה שפורסמה לאחרונה מהמכון ירושלים למחקר מדיניות, האם הכרזת נתניהו משקפת מציאות שקרית</w:t>
      </w:r>
      <w:r w:rsidRPr="00EC6464">
        <w:rPr>
          <w:rFonts w:asciiTheme="minorBidi" w:eastAsia="Times New Roman" w:hAnsiTheme="minorBidi"/>
          <w:color w:val="050505"/>
          <w:sz w:val="23"/>
          <w:szCs w:val="23"/>
        </w:rPr>
        <w:t>?</w:t>
      </w:r>
    </w:p>
    <w:p w14:paraId="14FE4048"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יותר חשוב, אולי, התפתחות ירושלים והטרנדים הדמוגרפיים והכלכליות של העיר יכולים לספר לנו משהו על מה שישראל יכולה לצפות אם הבטחת נתניהו "ליישם בהדרגה ריבונות הישראלית על חלקים מיהודה ושומרון" יתגשמו, בסופו של דבר להוביל לסיפוח כל הגדה המערבית ולמדינה אחת</w:t>
      </w:r>
      <w:r w:rsidRPr="00EC6464">
        <w:rPr>
          <w:rFonts w:asciiTheme="minorBidi" w:eastAsia="Times New Roman" w:hAnsiTheme="minorBidi"/>
          <w:color w:val="050505"/>
          <w:sz w:val="23"/>
          <w:szCs w:val="23"/>
        </w:rPr>
        <w:t>.</w:t>
      </w:r>
    </w:p>
    <w:p w14:paraId="78F4B6F6"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 xml:space="preserve">לאחר מלחמת ששת הימים בחרה ממשלת לוי אשכול לא להספיק לאיחוד העיר שנחלצה בשנת 1949, אלא להוסיף לששת </w:t>
      </w:r>
      <w:proofErr w:type="spellStart"/>
      <w:r w:rsidRPr="00EC6464">
        <w:rPr>
          <w:rFonts w:asciiTheme="minorBidi" w:eastAsia="Times New Roman" w:hAnsiTheme="minorBidi"/>
          <w:color w:val="050505"/>
          <w:sz w:val="23"/>
          <w:szCs w:val="23"/>
          <w:rtl/>
        </w:rPr>
        <w:t>קמ</w:t>
      </w:r>
      <w:proofErr w:type="spellEnd"/>
      <w:r w:rsidRPr="00EC6464">
        <w:rPr>
          <w:rFonts w:asciiTheme="minorBidi" w:eastAsia="Times New Roman" w:hAnsiTheme="minorBidi"/>
          <w:color w:val="050505"/>
          <w:sz w:val="23"/>
          <w:szCs w:val="23"/>
          <w:rtl/>
        </w:rPr>
        <w:t xml:space="preserve"> "ר של מזרח ירושלים עוד 64 </w:t>
      </w:r>
      <w:proofErr w:type="spellStart"/>
      <w:r w:rsidRPr="00EC6464">
        <w:rPr>
          <w:rFonts w:asciiTheme="minorBidi" w:eastAsia="Times New Roman" w:hAnsiTheme="minorBidi"/>
          <w:color w:val="050505"/>
          <w:sz w:val="23"/>
          <w:szCs w:val="23"/>
          <w:rtl/>
        </w:rPr>
        <w:t>קמ</w:t>
      </w:r>
      <w:proofErr w:type="spellEnd"/>
      <w:r w:rsidRPr="00EC6464">
        <w:rPr>
          <w:rFonts w:asciiTheme="minorBidi" w:eastAsia="Times New Roman" w:hAnsiTheme="minorBidi"/>
          <w:color w:val="050505"/>
          <w:sz w:val="23"/>
          <w:szCs w:val="23"/>
          <w:rtl/>
        </w:rPr>
        <w:t>" ר שהקיפו יותר מ-20 כפרים פלסטינים שמעולם לא היו חלק מירושלים. זה היה בתור להסבר שהוצע על ידי רחבעם זאבי, ראש ועדת השרים להרחבת גבולות ירושלים, לשר המשפטים יעקב שמשון שפירא, על הסיפוח המוצע בשנת 1967: "הוספת שטח נרחב לכלול" בירושלים תאפשר את הרחבה... למטרופוליס</w:t>
      </w:r>
      <w:r w:rsidRPr="00EC6464">
        <w:rPr>
          <w:rFonts w:asciiTheme="minorBidi" w:eastAsia="Times New Roman" w:hAnsiTheme="minorBidi"/>
          <w:color w:val="050505"/>
          <w:sz w:val="23"/>
          <w:szCs w:val="23"/>
        </w:rPr>
        <w:t>."</w:t>
      </w:r>
    </w:p>
    <w:p w14:paraId="5F1BED08"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 xml:space="preserve">זה היה צילום הפתיחה בתהליך הפיכת העיר העברית, שהכפילה את </w:t>
      </w:r>
      <w:proofErr w:type="spellStart"/>
      <w:r w:rsidRPr="00EC6464">
        <w:rPr>
          <w:rFonts w:asciiTheme="minorBidi" w:eastAsia="Times New Roman" w:hAnsiTheme="minorBidi"/>
          <w:color w:val="050505"/>
          <w:sz w:val="23"/>
          <w:szCs w:val="23"/>
          <w:rtl/>
        </w:rPr>
        <w:t>אוכלוסיה</w:t>
      </w:r>
      <w:proofErr w:type="spellEnd"/>
      <w:r w:rsidRPr="00EC6464">
        <w:rPr>
          <w:rFonts w:asciiTheme="minorBidi" w:eastAsia="Times New Roman" w:hAnsiTheme="minorBidi"/>
          <w:color w:val="050505"/>
          <w:sz w:val="23"/>
          <w:szCs w:val="23"/>
          <w:rtl/>
        </w:rPr>
        <w:t xml:space="preserve"> תוך 19 שנה והיה לה רוב יהודי של 99 אחוז, לעיר עם מיעוט ערבי הכולל 26 אחוז (70,000 איש) מהאוכלוסייה שגדלה מאז כמעט 40 אחוז (350,000) והיא בדרך להפוך לרוב בעוד 15 שנים. חלק מבטלים את הדאגה הזו על ידי ציטוט הירידה בשיעור הפוריות לנשים מוסלמיות ב-20 השנים האחרונות מ-4.5 ילדים ל-3.2 ילדים, בעוד שיעור הפוריות לנשים יהודיות עלה מ-3.8 ילדים ל-4.4 ילדים. אבל הם לא לוקחים בחשבון שמאז 1992, ירושלים "מאוחדת" ראתה שיעור הגירה שלילי של 6,000-8,000 יהודים בשנה. ו-44 אחוז מאלה שעזבו לאחרונה את העיר הם צעירים בגילאי 20 עד 34</w:t>
      </w:r>
      <w:r w:rsidRPr="00EC6464">
        <w:rPr>
          <w:rFonts w:asciiTheme="minorBidi" w:eastAsia="Times New Roman" w:hAnsiTheme="minorBidi"/>
          <w:color w:val="050505"/>
          <w:sz w:val="23"/>
          <w:szCs w:val="23"/>
        </w:rPr>
        <w:t>.</w:t>
      </w:r>
    </w:p>
    <w:p w14:paraId="4D613AE0"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רוב תושבי ירושלים הפלסטינים לא מפעילים את זכותם להצביע בבחירות העירוניות ולהחרים אותם במקום (שיעור ההצבעה הוא פחות מ-2 אחוז). ישראל מנסה למנוע מצב שבו מי שמעוניין להשיג אזרחות ישראלית יכול להשתתף בבחירות כלליות - על ידי דחיית בקשות לאזרחות. בשנת 2019 הייתה קפיצה גדולה במספר יישומי האזרחות שאושרו, מממוצע של 300 בשנה עד 1,200, אבל זה היה קיזוז בקפיצה דומה במספר היישומים שנדחו - מ ממוצע שנתי של 300 עד 1,400. רק 20,000 פלסטינים בירושלים מחזיקים באזרחות ישראלית</w:t>
      </w:r>
      <w:r w:rsidRPr="00EC6464">
        <w:rPr>
          <w:rFonts w:asciiTheme="minorBidi" w:eastAsia="Times New Roman" w:hAnsiTheme="minorBidi"/>
          <w:color w:val="050505"/>
          <w:sz w:val="23"/>
          <w:szCs w:val="23"/>
        </w:rPr>
        <w:t>.</w:t>
      </w:r>
    </w:p>
    <w:p w14:paraId="261C7D97"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בתוך הקו הירוק (ועם מזרח ירושלים), לישראל יש רוב יהודי מוצק של 79 אחוז. כל הגירה יהודית לגדה המערבית (אם כי הלשכה המרכזית לסטטיסטיקה לא צופה שום עלייה) לא תשנה את העובדה שבשטח של מה שהיה פלסטין חובה, יש רוב לא יהודי. אם ישראל תספח את הגדה המערבית (ומאוחר יותר, אולי, עזה), היא תצטרך לעשות אחת משתי בחירות: כדי להיות " דיקטטורה של המיעוט," כפי שדוד בן גוריון תיאר את משטר האפרטהייד בשנת 1949, או להפוך למדינה ערבית דמוקרטית עם מיעוט יהודי</w:t>
      </w:r>
    </w:p>
    <w:p w14:paraId="2E0AD802"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 xml:space="preserve">שתי הקבוצות החלשות ביותר בישראל, ערבים וחרדים, הפכו בהדרגה את ירושלים לעיר הענייה הגדולה במדינה. שיעור ההשתתפות בכוח העבודה בירושלים הוא רק 68 אחוז, בהשוואה לממוצע הלאומי של 81 אחוז. השכר החודשי הממוצע בירושלים הוא 8,700 שקלים ($ 2,500), בעוד הממוצע הלאומי עומד על 10,600 שקלים. על פי הסי. בי. אס, העיר מדורגת ברמה הסוציו-כלכלית השנייה לנמוכה ביותר, והיא בין 50 הערים הכי פחות למגורים, יחד עם בני ברק </w:t>
      </w:r>
      <w:proofErr w:type="spellStart"/>
      <w:r w:rsidRPr="00EC6464">
        <w:rPr>
          <w:rFonts w:asciiTheme="minorBidi" w:eastAsia="Times New Roman" w:hAnsiTheme="minorBidi"/>
          <w:color w:val="050505"/>
          <w:sz w:val="23"/>
          <w:szCs w:val="23"/>
          <w:rtl/>
        </w:rPr>
        <w:t>וג</w:t>
      </w:r>
      <w:proofErr w:type="spellEnd"/>
      <w:r w:rsidRPr="00EC6464">
        <w:rPr>
          <w:rFonts w:asciiTheme="minorBidi" w:eastAsia="Times New Roman" w:hAnsiTheme="minorBidi"/>
          <w:color w:val="050505"/>
          <w:sz w:val="23"/>
          <w:szCs w:val="23"/>
          <w:rtl/>
        </w:rPr>
        <w:t xml:space="preserve"> ' סר אל-זרקה</w:t>
      </w:r>
      <w:r w:rsidRPr="00EC6464">
        <w:rPr>
          <w:rFonts w:asciiTheme="minorBidi" w:eastAsia="Times New Roman" w:hAnsiTheme="minorBidi"/>
          <w:color w:val="050505"/>
          <w:sz w:val="23"/>
          <w:szCs w:val="23"/>
        </w:rPr>
        <w:t>.</w:t>
      </w:r>
    </w:p>
    <w:p w14:paraId="710D8982"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 xml:space="preserve">אותו דבר היה נכון אם יש פתרון של מדינה אחת. ישראל, מדינה מפותחת, תצטרך לספוג </w:t>
      </w:r>
      <w:proofErr w:type="spellStart"/>
      <w:r w:rsidRPr="00EC6464">
        <w:rPr>
          <w:rFonts w:asciiTheme="minorBidi" w:eastAsia="Times New Roman" w:hAnsiTheme="minorBidi"/>
          <w:color w:val="050505"/>
          <w:sz w:val="23"/>
          <w:szCs w:val="23"/>
          <w:rtl/>
        </w:rPr>
        <w:t>אוכלוסיה</w:t>
      </w:r>
      <w:proofErr w:type="spellEnd"/>
      <w:r w:rsidRPr="00EC6464">
        <w:rPr>
          <w:rFonts w:asciiTheme="minorBidi" w:eastAsia="Times New Roman" w:hAnsiTheme="minorBidi"/>
          <w:color w:val="050505"/>
          <w:sz w:val="23"/>
          <w:szCs w:val="23"/>
          <w:rtl/>
        </w:rPr>
        <w:t xml:space="preserve"> שחיה ברמה עולמית שלישית. ההבדל </w:t>
      </w:r>
      <w:proofErr w:type="spellStart"/>
      <w:r w:rsidRPr="00EC6464">
        <w:rPr>
          <w:rFonts w:asciiTheme="minorBidi" w:eastAsia="Times New Roman" w:hAnsiTheme="minorBidi"/>
          <w:color w:val="050505"/>
          <w:sz w:val="23"/>
          <w:szCs w:val="23"/>
          <w:rtl/>
        </w:rPr>
        <w:t>בתמ</w:t>
      </w:r>
      <w:proofErr w:type="spellEnd"/>
      <w:r w:rsidRPr="00EC6464">
        <w:rPr>
          <w:rFonts w:asciiTheme="minorBidi" w:eastAsia="Times New Roman" w:hAnsiTheme="minorBidi"/>
          <w:color w:val="050505"/>
          <w:sz w:val="23"/>
          <w:szCs w:val="23"/>
          <w:rtl/>
        </w:rPr>
        <w:t xml:space="preserve"> " ג לנפש-45,000 $ מול 3,500 דולר - כמעט אומר </w:t>
      </w:r>
      <w:proofErr w:type="spellStart"/>
      <w:r w:rsidRPr="00EC6464">
        <w:rPr>
          <w:rFonts w:asciiTheme="minorBidi" w:eastAsia="Times New Roman" w:hAnsiTheme="minorBidi"/>
          <w:color w:val="050505"/>
          <w:sz w:val="23"/>
          <w:szCs w:val="23"/>
          <w:rtl/>
        </w:rPr>
        <w:t>הכל</w:t>
      </w:r>
      <w:proofErr w:type="spellEnd"/>
      <w:r w:rsidRPr="00EC6464">
        <w:rPr>
          <w:rFonts w:asciiTheme="minorBidi" w:eastAsia="Times New Roman" w:hAnsiTheme="minorBidi"/>
          <w:color w:val="050505"/>
          <w:sz w:val="23"/>
          <w:szCs w:val="23"/>
        </w:rPr>
        <w:t>.</w:t>
      </w:r>
    </w:p>
    <w:p w14:paraId="2F6136B1"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lastRenderedPageBreak/>
        <w:t>ככל הנראה גם השטחים יסבלו מאותו סוג של מדיניות מפלה שהייתה הרבה מזרח ירושלים, כפי שטדי קולק הודה בראיון משנת 1990 במעריב: " אמרנו שוב ושוב שנשווה את זכויות הערביים עם זכויות היהודים בעיר. זה היה דיבורים ריקים.... הם היו והם נשארים אזרחים במחלקה ב ' ושלישית. ... לירושלים היהודית עשיתי משהו ב 25 השנים האחרונות. למזרח ירושלים? כלום!" אליו הוסיף אהוד אולמרט בשנת 2012: " ₹ ממשלת ישראל מאז שנת 67 עשתה אפילו את החלק הקל ביותר ממה שצריך כדי לאחד את העיר... כולל הממשלה שעמדתי בראש." וחודש שעבר, כשראש העיר ירושלים הנוכחי משה לאון דיבר על הפיתוח הקרוב לירושלים, בקושי הוזכרו השכונות הערביות</w:t>
      </w:r>
      <w:r w:rsidRPr="00EC6464">
        <w:rPr>
          <w:rFonts w:asciiTheme="minorBidi" w:eastAsia="Times New Roman" w:hAnsiTheme="minorBidi"/>
          <w:color w:val="050505"/>
          <w:sz w:val="23"/>
          <w:szCs w:val="23"/>
        </w:rPr>
        <w:t>.</w:t>
      </w:r>
    </w:p>
    <w:p w14:paraId="3F7BDE85"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 xml:space="preserve">שטח שמסופח בגדה המערבית, והוא מאוכלס בפלסטינים, סביר להניח יקבל את אותו סוג של טיפול מהממשלה והעירייה כמו שכונות ירושלים שנשארו מזרחית למחסום הביטחוני וההפרדה. כפר עקב ומחנה הפליטים </w:t>
      </w:r>
      <w:proofErr w:type="spellStart"/>
      <w:r w:rsidRPr="00EC6464">
        <w:rPr>
          <w:rFonts w:asciiTheme="minorBidi" w:eastAsia="Times New Roman" w:hAnsiTheme="minorBidi"/>
          <w:color w:val="050505"/>
          <w:sz w:val="23"/>
          <w:szCs w:val="23"/>
          <w:rtl/>
        </w:rPr>
        <w:t>שועפאט</w:t>
      </w:r>
      <w:proofErr w:type="spellEnd"/>
      <w:r w:rsidRPr="00EC6464">
        <w:rPr>
          <w:rFonts w:asciiTheme="minorBidi" w:eastAsia="Times New Roman" w:hAnsiTheme="minorBidi"/>
          <w:color w:val="050505"/>
          <w:sz w:val="23"/>
          <w:szCs w:val="23"/>
          <w:rtl/>
        </w:rPr>
        <w:t xml:space="preserve"> הפכו ל "ארץ אין אדם" בה חי שליש </w:t>
      </w:r>
      <w:proofErr w:type="spellStart"/>
      <w:r w:rsidRPr="00EC6464">
        <w:rPr>
          <w:rFonts w:asciiTheme="minorBidi" w:eastAsia="Times New Roman" w:hAnsiTheme="minorBidi"/>
          <w:color w:val="050505"/>
          <w:sz w:val="23"/>
          <w:szCs w:val="23"/>
          <w:rtl/>
        </w:rPr>
        <w:t>מאוכלוסיה</w:t>
      </w:r>
      <w:proofErr w:type="spellEnd"/>
      <w:r w:rsidRPr="00EC6464">
        <w:rPr>
          <w:rFonts w:asciiTheme="minorBidi" w:eastAsia="Times New Roman" w:hAnsiTheme="minorBidi"/>
          <w:color w:val="050505"/>
          <w:sz w:val="23"/>
          <w:szCs w:val="23"/>
          <w:rtl/>
        </w:rPr>
        <w:t xml:space="preserve"> הערבית בירושלים בתנאים מטופחים על ידי תקציבים לא מספיק, שירותי עיר לא מספיק וחוסר אכיפת החוק</w:t>
      </w:r>
      <w:r w:rsidRPr="00EC6464">
        <w:rPr>
          <w:rFonts w:asciiTheme="minorBidi" w:eastAsia="Times New Roman" w:hAnsiTheme="minorBidi"/>
          <w:color w:val="050505"/>
          <w:sz w:val="23"/>
          <w:szCs w:val="23"/>
        </w:rPr>
        <w:t>.</w:t>
      </w:r>
    </w:p>
    <w:p w14:paraId="0E147354"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 xml:space="preserve">גם עם מדיניות מפלה זו, ישראל לא תוכל להימנע מהתשלומים של המכון הלאומי לביטוח לאומי, או הוצאות גדולות בתחומי החינוך, הבריאות והרווחה </w:t>
      </w:r>
      <w:proofErr w:type="spellStart"/>
      <w:r w:rsidRPr="00EC6464">
        <w:rPr>
          <w:rFonts w:asciiTheme="minorBidi" w:eastAsia="Times New Roman" w:hAnsiTheme="minorBidi"/>
          <w:color w:val="050505"/>
          <w:sz w:val="23"/>
          <w:szCs w:val="23"/>
          <w:rtl/>
        </w:rPr>
        <w:t>לאוכלוסיה</w:t>
      </w:r>
      <w:proofErr w:type="spellEnd"/>
      <w:r w:rsidRPr="00EC6464">
        <w:rPr>
          <w:rFonts w:asciiTheme="minorBidi" w:eastAsia="Times New Roman" w:hAnsiTheme="minorBidi"/>
          <w:color w:val="050505"/>
          <w:sz w:val="23"/>
          <w:szCs w:val="23"/>
          <w:rtl/>
        </w:rPr>
        <w:t xml:space="preserve"> שמדרגת באשכול הסוציו כלכלי הנמוך ביותר. בצד החיובי, סיפוח מזרח ירושלים </w:t>
      </w:r>
      <w:proofErr w:type="spellStart"/>
      <w:r w:rsidRPr="00EC6464">
        <w:rPr>
          <w:rFonts w:asciiTheme="minorBidi" w:eastAsia="Times New Roman" w:hAnsiTheme="minorBidi"/>
          <w:color w:val="050505"/>
          <w:sz w:val="23"/>
          <w:szCs w:val="23"/>
          <w:rtl/>
        </w:rPr>
        <w:t>איפשר</w:t>
      </w:r>
      <w:proofErr w:type="spellEnd"/>
      <w:r w:rsidRPr="00EC6464">
        <w:rPr>
          <w:rFonts w:asciiTheme="minorBidi" w:eastAsia="Times New Roman" w:hAnsiTheme="minorBidi"/>
          <w:color w:val="050505"/>
          <w:sz w:val="23"/>
          <w:szCs w:val="23"/>
          <w:rtl/>
        </w:rPr>
        <w:t xml:space="preserve"> ליהודים לחדש את זכותם לחופש הפולחן באתרים הקדושים, בעיקר הכותל המערבי. שינוי זה יכול להישמר על ידי אימוץ הצעות קודמות שנעשו במשא ומתן על עתיד ירושלים. יאסר ערפאת ומחמוד עבאס הציעו כי הכותל המערבי, הרובע היהודי, חצי מהרובע הארמני ושאר הר ציון </w:t>
      </w:r>
      <w:proofErr w:type="spellStart"/>
      <w:r w:rsidRPr="00EC6464">
        <w:rPr>
          <w:rFonts w:asciiTheme="minorBidi" w:eastAsia="Times New Roman" w:hAnsiTheme="minorBidi"/>
          <w:color w:val="050505"/>
          <w:sz w:val="23"/>
          <w:szCs w:val="23"/>
          <w:rtl/>
        </w:rPr>
        <w:t>ישארו</w:t>
      </w:r>
      <w:proofErr w:type="spellEnd"/>
      <w:r w:rsidRPr="00EC6464">
        <w:rPr>
          <w:rFonts w:asciiTheme="minorBidi" w:eastAsia="Times New Roman" w:hAnsiTheme="minorBidi"/>
          <w:color w:val="050505"/>
          <w:sz w:val="23"/>
          <w:szCs w:val="23"/>
          <w:rtl/>
        </w:rPr>
        <w:t xml:space="preserve"> תחת ריבונות ישראלית. לחלופין, בשיחות טאבה 2001 ו-2008 שיחות </w:t>
      </w:r>
      <w:proofErr w:type="spellStart"/>
      <w:r w:rsidRPr="00EC6464">
        <w:rPr>
          <w:rFonts w:asciiTheme="minorBidi" w:eastAsia="Times New Roman" w:hAnsiTheme="minorBidi"/>
          <w:color w:val="050505"/>
          <w:sz w:val="23"/>
          <w:szCs w:val="23"/>
          <w:rtl/>
        </w:rPr>
        <w:t>אנאפוליס</w:t>
      </w:r>
      <w:proofErr w:type="spellEnd"/>
      <w:r w:rsidRPr="00EC6464">
        <w:rPr>
          <w:rFonts w:asciiTheme="minorBidi" w:eastAsia="Times New Roman" w:hAnsiTheme="minorBidi"/>
          <w:color w:val="050505"/>
          <w:sz w:val="23"/>
          <w:szCs w:val="23"/>
          <w:rtl/>
        </w:rPr>
        <w:t>, הציעה ישראל כי יוקם ממשל מיוחד ל " כיור הקדוש," שישמור על חופש הגישה וחופש הפולחן לכל הדתות</w:t>
      </w:r>
      <w:r w:rsidRPr="00EC6464">
        <w:rPr>
          <w:rFonts w:asciiTheme="minorBidi" w:eastAsia="Times New Roman" w:hAnsiTheme="minorBidi"/>
          <w:color w:val="050505"/>
          <w:sz w:val="23"/>
          <w:szCs w:val="23"/>
        </w:rPr>
        <w:t>.</w:t>
      </w:r>
    </w:p>
    <w:p w14:paraId="41991D48"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 xml:space="preserve">אי אפשר לפרט כאן על כל ההשפעות השליליות שנגרמו על ידי סיפוח הטריטוריה שידוע בשם מזרח ירושלים. אבל יש ללמוד את הלקח, ולא יהיו לנו יותר חגיגות של ה " אחדות " הדמיונית הזו ו " שגשוג." כפי שמירון </w:t>
      </w:r>
      <w:proofErr w:type="spellStart"/>
      <w:r w:rsidRPr="00EC6464">
        <w:rPr>
          <w:rFonts w:asciiTheme="minorBidi" w:eastAsia="Times New Roman" w:hAnsiTheme="minorBidi"/>
          <w:color w:val="050505"/>
          <w:sz w:val="23"/>
          <w:szCs w:val="23"/>
          <w:rtl/>
        </w:rPr>
        <w:t>בנווניסטי</w:t>
      </w:r>
      <w:proofErr w:type="spellEnd"/>
      <w:r w:rsidRPr="00EC6464">
        <w:rPr>
          <w:rFonts w:asciiTheme="minorBidi" w:eastAsia="Times New Roman" w:hAnsiTheme="minorBidi"/>
          <w:color w:val="050505"/>
          <w:sz w:val="23"/>
          <w:szCs w:val="23"/>
          <w:rtl/>
        </w:rPr>
        <w:t xml:space="preserve"> תיאר אותו פעם כראוי: " כפי שהתחושה מעמיקה שה 'העיר המאוחדת' בעצם רוכבת על ידי מחסומים של שנאה, קיצונית וקנאים מגבירה את מאמציה לטפח את יום השנה לכיבוש שלה כאירוע של התנגדות, שנאת זרים והבשורה של בוגדים." (הארץ, 4 באוקטובר 2012)</w:t>
      </w:r>
      <w:r w:rsidRPr="00EC6464">
        <w:rPr>
          <w:rFonts w:asciiTheme="minorBidi" w:eastAsia="Times New Roman" w:hAnsiTheme="minorBidi"/>
          <w:color w:val="050505"/>
          <w:sz w:val="23"/>
          <w:szCs w:val="23"/>
        </w:rPr>
        <w:t>.</w:t>
      </w:r>
    </w:p>
    <w:p w14:paraId="2A051CBD" w14:textId="77777777" w:rsidR="00EC6464" w:rsidRPr="00EC6464" w:rsidRDefault="00EC6464" w:rsidP="00EC6464">
      <w:pPr>
        <w:shd w:val="clear" w:color="auto" w:fill="FFFFFF"/>
        <w:spacing w:after="0" w:line="240" w:lineRule="auto"/>
        <w:rPr>
          <w:rFonts w:asciiTheme="minorBidi" w:eastAsia="Times New Roman" w:hAnsiTheme="minorBidi"/>
          <w:color w:val="050505"/>
          <w:sz w:val="23"/>
          <w:szCs w:val="23"/>
        </w:rPr>
      </w:pPr>
      <w:r w:rsidRPr="00EC6464">
        <w:rPr>
          <w:rFonts w:asciiTheme="minorBidi" w:eastAsia="Times New Roman" w:hAnsiTheme="minorBidi"/>
          <w:color w:val="050505"/>
          <w:sz w:val="23"/>
          <w:szCs w:val="23"/>
          <w:rtl/>
        </w:rPr>
        <w:t>חייבים להימנע מגורלה של ישראל מראה את זה של ירושלים ולא להפוך אותה למדינה ענייה, מתחים ואלימות, ברוב ערבי, ואחד שתהפוך למדינת מנודה בשל משטר האפרטהייד זה יכפה על מולדת שני העמים, כפי שעשה בעיר הבירה</w:t>
      </w:r>
      <w:r w:rsidRPr="00EC6464">
        <w:rPr>
          <w:rFonts w:asciiTheme="minorBidi" w:eastAsia="Times New Roman" w:hAnsiTheme="minorBidi"/>
          <w:color w:val="050505"/>
          <w:sz w:val="23"/>
          <w:szCs w:val="23"/>
        </w:rPr>
        <w:t>.</w:t>
      </w:r>
    </w:p>
    <w:p w14:paraId="40991077" w14:textId="77777777" w:rsidR="00E34785" w:rsidRPr="00EC6464" w:rsidRDefault="00E34785" w:rsidP="00EC6464">
      <w:pPr>
        <w:rPr>
          <w:rFonts w:asciiTheme="minorBidi" w:hAnsiTheme="minorBidi"/>
        </w:rPr>
      </w:pPr>
    </w:p>
    <w:sectPr w:rsidR="00E34785" w:rsidRPr="00EC6464" w:rsidSect="005071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64"/>
    <w:rsid w:val="00507180"/>
    <w:rsid w:val="00E34785"/>
    <w:rsid w:val="00EC64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D0B6"/>
  <w15:chartTrackingRefBased/>
  <w15:docId w15:val="{351C8E9C-BDB4-432F-A24B-5A781BEC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EC6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841962">
      <w:bodyDiv w:val="1"/>
      <w:marLeft w:val="0"/>
      <w:marRight w:val="0"/>
      <w:marTop w:val="0"/>
      <w:marBottom w:val="0"/>
      <w:divBdr>
        <w:top w:val="none" w:sz="0" w:space="0" w:color="auto"/>
        <w:left w:val="none" w:sz="0" w:space="0" w:color="auto"/>
        <w:bottom w:val="none" w:sz="0" w:space="0" w:color="auto"/>
        <w:right w:val="none" w:sz="0" w:space="0" w:color="auto"/>
      </w:divBdr>
      <w:divsChild>
        <w:div w:id="1322730245">
          <w:marLeft w:val="0"/>
          <w:marRight w:val="0"/>
          <w:marTop w:val="0"/>
          <w:marBottom w:val="0"/>
          <w:divBdr>
            <w:top w:val="none" w:sz="0" w:space="0" w:color="auto"/>
            <w:left w:val="none" w:sz="0" w:space="0" w:color="auto"/>
            <w:bottom w:val="none" w:sz="0" w:space="0" w:color="auto"/>
            <w:right w:val="none" w:sz="0" w:space="0" w:color="auto"/>
          </w:divBdr>
        </w:div>
        <w:div w:id="380641711">
          <w:marLeft w:val="0"/>
          <w:marRight w:val="0"/>
          <w:marTop w:val="120"/>
          <w:marBottom w:val="0"/>
          <w:divBdr>
            <w:top w:val="none" w:sz="0" w:space="0" w:color="auto"/>
            <w:left w:val="none" w:sz="0" w:space="0" w:color="auto"/>
            <w:bottom w:val="none" w:sz="0" w:space="0" w:color="auto"/>
            <w:right w:val="none" w:sz="0" w:space="0" w:color="auto"/>
          </w:divBdr>
          <w:divsChild>
            <w:div w:id="1023627494">
              <w:marLeft w:val="0"/>
              <w:marRight w:val="0"/>
              <w:marTop w:val="0"/>
              <w:marBottom w:val="0"/>
              <w:divBdr>
                <w:top w:val="none" w:sz="0" w:space="0" w:color="auto"/>
                <w:left w:val="none" w:sz="0" w:space="0" w:color="auto"/>
                <w:bottom w:val="none" w:sz="0" w:space="0" w:color="auto"/>
                <w:right w:val="none" w:sz="0" w:space="0" w:color="auto"/>
              </w:divBdr>
            </w:div>
          </w:divsChild>
        </w:div>
        <w:div w:id="1071539080">
          <w:marLeft w:val="0"/>
          <w:marRight w:val="0"/>
          <w:marTop w:val="120"/>
          <w:marBottom w:val="0"/>
          <w:divBdr>
            <w:top w:val="none" w:sz="0" w:space="0" w:color="auto"/>
            <w:left w:val="none" w:sz="0" w:space="0" w:color="auto"/>
            <w:bottom w:val="none" w:sz="0" w:space="0" w:color="auto"/>
            <w:right w:val="none" w:sz="0" w:space="0" w:color="auto"/>
          </w:divBdr>
          <w:divsChild>
            <w:div w:id="1397509060">
              <w:marLeft w:val="0"/>
              <w:marRight w:val="0"/>
              <w:marTop w:val="0"/>
              <w:marBottom w:val="0"/>
              <w:divBdr>
                <w:top w:val="none" w:sz="0" w:space="0" w:color="auto"/>
                <w:left w:val="none" w:sz="0" w:space="0" w:color="auto"/>
                <w:bottom w:val="none" w:sz="0" w:space="0" w:color="auto"/>
                <w:right w:val="none" w:sz="0" w:space="0" w:color="auto"/>
              </w:divBdr>
            </w:div>
          </w:divsChild>
        </w:div>
        <w:div w:id="1687948834">
          <w:marLeft w:val="0"/>
          <w:marRight w:val="0"/>
          <w:marTop w:val="120"/>
          <w:marBottom w:val="0"/>
          <w:divBdr>
            <w:top w:val="none" w:sz="0" w:space="0" w:color="auto"/>
            <w:left w:val="none" w:sz="0" w:space="0" w:color="auto"/>
            <w:bottom w:val="none" w:sz="0" w:space="0" w:color="auto"/>
            <w:right w:val="none" w:sz="0" w:space="0" w:color="auto"/>
          </w:divBdr>
          <w:divsChild>
            <w:div w:id="288707219">
              <w:marLeft w:val="0"/>
              <w:marRight w:val="0"/>
              <w:marTop w:val="0"/>
              <w:marBottom w:val="0"/>
              <w:divBdr>
                <w:top w:val="none" w:sz="0" w:space="0" w:color="auto"/>
                <w:left w:val="none" w:sz="0" w:space="0" w:color="auto"/>
                <w:bottom w:val="none" w:sz="0" w:space="0" w:color="auto"/>
                <w:right w:val="none" w:sz="0" w:space="0" w:color="auto"/>
              </w:divBdr>
            </w:div>
          </w:divsChild>
        </w:div>
        <w:div w:id="51271071">
          <w:marLeft w:val="0"/>
          <w:marRight w:val="0"/>
          <w:marTop w:val="120"/>
          <w:marBottom w:val="0"/>
          <w:divBdr>
            <w:top w:val="none" w:sz="0" w:space="0" w:color="auto"/>
            <w:left w:val="none" w:sz="0" w:space="0" w:color="auto"/>
            <w:bottom w:val="none" w:sz="0" w:space="0" w:color="auto"/>
            <w:right w:val="none" w:sz="0" w:space="0" w:color="auto"/>
          </w:divBdr>
          <w:divsChild>
            <w:div w:id="1137190084">
              <w:marLeft w:val="0"/>
              <w:marRight w:val="0"/>
              <w:marTop w:val="0"/>
              <w:marBottom w:val="0"/>
              <w:divBdr>
                <w:top w:val="none" w:sz="0" w:space="0" w:color="auto"/>
                <w:left w:val="none" w:sz="0" w:space="0" w:color="auto"/>
                <w:bottom w:val="none" w:sz="0" w:space="0" w:color="auto"/>
                <w:right w:val="none" w:sz="0" w:space="0" w:color="auto"/>
              </w:divBdr>
            </w:div>
          </w:divsChild>
        </w:div>
        <w:div w:id="1013797181">
          <w:marLeft w:val="0"/>
          <w:marRight w:val="0"/>
          <w:marTop w:val="120"/>
          <w:marBottom w:val="0"/>
          <w:divBdr>
            <w:top w:val="none" w:sz="0" w:space="0" w:color="auto"/>
            <w:left w:val="none" w:sz="0" w:space="0" w:color="auto"/>
            <w:bottom w:val="none" w:sz="0" w:space="0" w:color="auto"/>
            <w:right w:val="none" w:sz="0" w:space="0" w:color="auto"/>
          </w:divBdr>
          <w:divsChild>
            <w:div w:id="1544749344">
              <w:marLeft w:val="0"/>
              <w:marRight w:val="0"/>
              <w:marTop w:val="0"/>
              <w:marBottom w:val="0"/>
              <w:divBdr>
                <w:top w:val="none" w:sz="0" w:space="0" w:color="auto"/>
                <w:left w:val="none" w:sz="0" w:space="0" w:color="auto"/>
                <w:bottom w:val="none" w:sz="0" w:space="0" w:color="auto"/>
                <w:right w:val="none" w:sz="0" w:space="0" w:color="auto"/>
              </w:divBdr>
            </w:div>
          </w:divsChild>
        </w:div>
        <w:div w:id="1366370908">
          <w:marLeft w:val="0"/>
          <w:marRight w:val="0"/>
          <w:marTop w:val="120"/>
          <w:marBottom w:val="0"/>
          <w:divBdr>
            <w:top w:val="none" w:sz="0" w:space="0" w:color="auto"/>
            <w:left w:val="none" w:sz="0" w:space="0" w:color="auto"/>
            <w:bottom w:val="none" w:sz="0" w:space="0" w:color="auto"/>
            <w:right w:val="none" w:sz="0" w:space="0" w:color="auto"/>
          </w:divBdr>
          <w:divsChild>
            <w:div w:id="1069183753">
              <w:marLeft w:val="0"/>
              <w:marRight w:val="0"/>
              <w:marTop w:val="0"/>
              <w:marBottom w:val="0"/>
              <w:divBdr>
                <w:top w:val="none" w:sz="0" w:space="0" w:color="auto"/>
                <w:left w:val="none" w:sz="0" w:space="0" w:color="auto"/>
                <w:bottom w:val="none" w:sz="0" w:space="0" w:color="auto"/>
                <w:right w:val="none" w:sz="0" w:space="0" w:color="auto"/>
              </w:divBdr>
            </w:div>
          </w:divsChild>
        </w:div>
        <w:div w:id="64303399">
          <w:marLeft w:val="0"/>
          <w:marRight w:val="0"/>
          <w:marTop w:val="120"/>
          <w:marBottom w:val="0"/>
          <w:divBdr>
            <w:top w:val="none" w:sz="0" w:space="0" w:color="auto"/>
            <w:left w:val="none" w:sz="0" w:space="0" w:color="auto"/>
            <w:bottom w:val="none" w:sz="0" w:space="0" w:color="auto"/>
            <w:right w:val="none" w:sz="0" w:space="0" w:color="auto"/>
          </w:divBdr>
          <w:divsChild>
            <w:div w:id="481700744">
              <w:marLeft w:val="0"/>
              <w:marRight w:val="0"/>
              <w:marTop w:val="0"/>
              <w:marBottom w:val="0"/>
              <w:divBdr>
                <w:top w:val="none" w:sz="0" w:space="0" w:color="auto"/>
                <w:left w:val="none" w:sz="0" w:space="0" w:color="auto"/>
                <w:bottom w:val="none" w:sz="0" w:space="0" w:color="auto"/>
                <w:right w:val="none" w:sz="0" w:space="0" w:color="auto"/>
              </w:divBdr>
            </w:div>
          </w:divsChild>
        </w:div>
        <w:div w:id="1860581476">
          <w:marLeft w:val="0"/>
          <w:marRight w:val="0"/>
          <w:marTop w:val="120"/>
          <w:marBottom w:val="0"/>
          <w:divBdr>
            <w:top w:val="none" w:sz="0" w:space="0" w:color="auto"/>
            <w:left w:val="none" w:sz="0" w:space="0" w:color="auto"/>
            <w:bottom w:val="none" w:sz="0" w:space="0" w:color="auto"/>
            <w:right w:val="none" w:sz="0" w:space="0" w:color="auto"/>
          </w:divBdr>
          <w:divsChild>
            <w:div w:id="1186872407">
              <w:marLeft w:val="0"/>
              <w:marRight w:val="0"/>
              <w:marTop w:val="0"/>
              <w:marBottom w:val="0"/>
              <w:divBdr>
                <w:top w:val="none" w:sz="0" w:space="0" w:color="auto"/>
                <w:left w:val="none" w:sz="0" w:space="0" w:color="auto"/>
                <w:bottom w:val="none" w:sz="0" w:space="0" w:color="auto"/>
                <w:right w:val="none" w:sz="0" w:space="0" w:color="auto"/>
              </w:divBdr>
            </w:div>
          </w:divsChild>
        </w:div>
        <w:div w:id="1998992193">
          <w:marLeft w:val="0"/>
          <w:marRight w:val="0"/>
          <w:marTop w:val="120"/>
          <w:marBottom w:val="0"/>
          <w:divBdr>
            <w:top w:val="none" w:sz="0" w:space="0" w:color="auto"/>
            <w:left w:val="none" w:sz="0" w:space="0" w:color="auto"/>
            <w:bottom w:val="none" w:sz="0" w:space="0" w:color="auto"/>
            <w:right w:val="none" w:sz="0" w:space="0" w:color="auto"/>
          </w:divBdr>
          <w:divsChild>
            <w:div w:id="2052532056">
              <w:marLeft w:val="0"/>
              <w:marRight w:val="0"/>
              <w:marTop w:val="0"/>
              <w:marBottom w:val="0"/>
              <w:divBdr>
                <w:top w:val="none" w:sz="0" w:space="0" w:color="auto"/>
                <w:left w:val="none" w:sz="0" w:space="0" w:color="auto"/>
                <w:bottom w:val="none" w:sz="0" w:space="0" w:color="auto"/>
                <w:right w:val="none" w:sz="0" w:space="0" w:color="auto"/>
              </w:divBdr>
            </w:div>
          </w:divsChild>
        </w:div>
        <w:div w:id="1301694783">
          <w:marLeft w:val="0"/>
          <w:marRight w:val="0"/>
          <w:marTop w:val="120"/>
          <w:marBottom w:val="0"/>
          <w:divBdr>
            <w:top w:val="none" w:sz="0" w:space="0" w:color="auto"/>
            <w:left w:val="none" w:sz="0" w:space="0" w:color="auto"/>
            <w:bottom w:val="none" w:sz="0" w:space="0" w:color="auto"/>
            <w:right w:val="none" w:sz="0" w:space="0" w:color="auto"/>
          </w:divBdr>
          <w:divsChild>
            <w:div w:id="1828667578">
              <w:marLeft w:val="0"/>
              <w:marRight w:val="0"/>
              <w:marTop w:val="0"/>
              <w:marBottom w:val="0"/>
              <w:divBdr>
                <w:top w:val="none" w:sz="0" w:space="0" w:color="auto"/>
                <w:left w:val="none" w:sz="0" w:space="0" w:color="auto"/>
                <w:bottom w:val="none" w:sz="0" w:space="0" w:color="auto"/>
                <w:right w:val="none" w:sz="0" w:space="0" w:color="auto"/>
              </w:divBdr>
            </w:div>
          </w:divsChild>
        </w:div>
        <w:div w:id="2125728658">
          <w:marLeft w:val="0"/>
          <w:marRight w:val="0"/>
          <w:marTop w:val="120"/>
          <w:marBottom w:val="0"/>
          <w:divBdr>
            <w:top w:val="none" w:sz="0" w:space="0" w:color="auto"/>
            <w:left w:val="none" w:sz="0" w:space="0" w:color="auto"/>
            <w:bottom w:val="none" w:sz="0" w:space="0" w:color="auto"/>
            <w:right w:val="none" w:sz="0" w:space="0" w:color="auto"/>
          </w:divBdr>
          <w:divsChild>
            <w:div w:id="132605435">
              <w:marLeft w:val="0"/>
              <w:marRight w:val="0"/>
              <w:marTop w:val="0"/>
              <w:marBottom w:val="0"/>
              <w:divBdr>
                <w:top w:val="none" w:sz="0" w:space="0" w:color="auto"/>
                <w:left w:val="none" w:sz="0" w:space="0" w:color="auto"/>
                <w:bottom w:val="none" w:sz="0" w:space="0" w:color="auto"/>
                <w:right w:val="none" w:sz="0" w:space="0" w:color="auto"/>
              </w:divBdr>
            </w:div>
          </w:divsChild>
        </w:div>
        <w:div w:id="2033262355">
          <w:marLeft w:val="0"/>
          <w:marRight w:val="0"/>
          <w:marTop w:val="120"/>
          <w:marBottom w:val="0"/>
          <w:divBdr>
            <w:top w:val="none" w:sz="0" w:space="0" w:color="auto"/>
            <w:left w:val="none" w:sz="0" w:space="0" w:color="auto"/>
            <w:bottom w:val="none" w:sz="0" w:space="0" w:color="auto"/>
            <w:right w:val="none" w:sz="0" w:space="0" w:color="auto"/>
          </w:divBdr>
          <w:divsChild>
            <w:div w:id="1635333474">
              <w:marLeft w:val="0"/>
              <w:marRight w:val="0"/>
              <w:marTop w:val="0"/>
              <w:marBottom w:val="0"/>
              <w:divBdr>
                <w:top w:val="none" w:sz="0" w:space="0" w:color="auto"/>
                <w:left w:val="none" w:sz="0" w:space="0" w:color="auto"/>
                <w:bottom w:val="none" w:sz="0" w:space="0" w:color="auto"/>
                <w:right w:val="none" w:sz="0" w:space="0" w:color="auto"/>
              </w:divBdr>
            </w:div>
          </w:divsChild>
        </w:div>
        <w:div w:id="1798992268">
          <w:marLeft w:val="0"/>
          <w:marRight w:val="0"/>
          <w:marTop w:val="120"/>
          <w:marBottom w:val="0"/>
          <w:divBdr>
            <w:top w:val="none" w:sz="0" w:space="0" w:color="auto"/>
            <w:left w:val="none" w:sz="0" w:space="0" w:color="auto"/>
            <w:bottom w:val="none" w:sz="0" w:space="0" w:color="auto"/>
            <w:right w:val="none" w:sz="0" w:space="0" w:color="auto"/>
          </w:divBdr>
          <w:divsChild>
            <w:div w:id="556554536">
              <w:marLeft w:val="0"/>
              <w:marRight w:val="0"/>
              <w:marTop w:val="0"/>
              <w:marBottom w:val="0"/>
              <w:divBdr>
                <w:top w:val="none" w:sz="0" w:space="0" w:color="auto"/>
                <w:left w:val="none" w:sz="0" w:space="0" w:color="auto"/>
                <w:bottom w:val="none" w:sz="0" w:space="0" w:color="auto"/>
                <w:right w:val="none" w:sz="0" w:space="0" w:color="auto"/>
              </w:divBdr>
            </w:div>
          </w:divsChild>
        </w:div>
        <w:div w:id="246236457">
          <w:marLeft w:val="0"/>
          <w:marRight w:val="0"/>
          <w:marTop w:val="120"/>
          <w:marBottom w:val="0"/>
          <w:divBdr>
            <w:top w:val="none" w:sz="0" w:space="0" w:color="auto"/>
            <w:left w:val="none" w:sz="0" w:space="0" w:color="auto"/>
            <w:bottom w:val="none" w:sz="0" w:space="0" w:color="auto"/>
            <w:right w:val="none" w:sz="0" w:space="0" w:color="auto"/>
          </w:divBdr>
          <w:divsChild>
            <w:div w:id="11161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8896414?fbclid=IwAR0lgHE_6y6M6rhszsq5V4Wrs_sU3oxZ9zAyOFgB2Vfkrj6FNcDuZZfvsz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4874</Characters>
  <Application>Microsoft Office Word</Application>
  <DocSecurity>0</DocSecurity>
  <Lines>40</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2020-06-06T11:21:00Z</dcterms:created>
  <dcterms:modified xsi:type="dcterms:W3CDTF">2020-06-06T11:22:00Z</dcterms:modified>
</cp:coreProperties>
</file>