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7B6" w:rsidRPr="006267B6" w:rsidRDefault="006267B6" w:rsidP="006267B6">
      <w:pPr>
        <w:pStyle w:val="NormalWeb"/>
        <w:shd w:val="clear" w:color="auto" w:fill="FFFFFF"/>
        <w:bidi/>
        <w:spacing w:before="0" w:beforeAutospacing="0" w:after="90" w:afterAutospacing="0"/>
        <w:jc w:val="center"/>
        <w:rPr>
          <w:rFonts w:ascii="Helvetica" w:hAnsi="Helvetica" w:cs="Helvetica"/>
          <w:b/>
          <w:bCs/>
          <w:color w:val="1C1E21"/>
          <w:sz w:val="21"/>
          <w:szCs w:val="21"/>
          <w:rtl/>
        </w:rPr>
      </w:pPr>
      <w:r w:rsidRPr="006267B6">
        <w:rPr>
          <w:rFonts w:ascii="Helvetica" w:hAnsi="Helvetica" w:cs="Helvetica"/>
          <w:b/>
          <w:bCs/>
          <w:color w:val="1C1E21"/>
          <w:sz w:val="21"/>
          <w:szCs w:val="21"/>
          <w:rtl/>
        </w:rPr>
        <w:t>הפיגוע של בנט</w:t>
      </w:r>
    </w:p>
    <w:p w:rsidR="006267B6" w:rsidRPr="006267B6" w:rsidRDefault="006267B6" w:rsidP="006267B6">
      <w:pPr>
        <w:pStyle w:val="NormalWeb"/>
        <w:shd w:val="clear" w:color="auto" w:fill="FFFFFF"/>
        <w:bidi/>
        <w:spacing w:before="0" w:beforeAutospacing="0" w:after="90" w:afterAutospacing="0"/>
        <w:jc w:val="center"/>
        <w:rPr>
          <w:rFonts w:ascii="Helvetica" w:hAnsi="Helvetica" w:cs="Helvetica"/>
          <w:b/>
          <w:bCs/>
          <w:color w:val="1C1E21"/>
          <w:sz w:val="21"/>
          <w:szCs w:val="21"/>
          <w:rtl/>
        </w:rPr>
      </w:pPr>
      <w:r w:rsidRPr="006267B6">
        <w:rPr>
          <w:rFonts w:ascii="Helvetica" w:hAnsi="Helvetica" w:cs="Helvetica"/>
          <w:b/>
          <w:bCs/>
          <w:color w:val="1C1E21"/>
          <w:sz w:val="21"/>
          <w:szCs w:val="21"/>
          <w:rtl/>
        </w:rPr>
        <w:t>שאול אריאלי</w:t>
      </w:r>
      <w:r>
        <w:rPr>
          <w:rFonts w:ascii="Helvetica" w:hAnsi="Helvetica" w:cs="Helvetica" w:hint="cs"/>
          <w:b/>
          <w:bCs/>
          <w:color w:val="1C1E21"/>
          <w:sz w:val="21"/>
          <w:szCs w:val="21"/>
          <w:rtl/>
        </w:rPr>
        <w:t>, הארץ,</w:t>
      </w:r>
      <w:r w:rsidRPr="006267B6">
        <w:rPr>
          <w:rFonts w:ascii="Helvetica" w:hAnsi="Helvetica" w:cs="Helvetica"/>
          <w:b/>
          <w:bCs/>
          <w:color w:val="1C1E21"/>
          <w:sz w:val="21"/>
          <w:szCs w:val="21"/>
          <w:rtl/>
        </w:rPr>
        <w:t xml:space="preserve"> </w:t>
      </w:r>
      <w:r>
        <w:rPr>
          <w:rFonts w:ascii="Helvetica" w:hAnsi="Helvetica" w:cs="Helvetica" w:hint="cs"/>
          <w:b/>
          <w:bCs/>
          <w:color w:val="1C1E21"/>
          <w:sz w:val="21"/>
          <w:szCs w:val="21"/>
          <w:rtl/>
        </w:rPr>
        <w:t xml:space="preserve">19 </w:t>
      </w:r>
      <w:r w:rsidRPr="006267B6">
        <w:rPr>
          <w:rFonts w:ascii="Helvetica" w:hAnsi="Helvetica" w:cs="Helvetica"/>
          <w:b/>
          <w:bCs/>
          <w:color w:val="1C1E21"/>
          <w:sz w:val="21"/>
          <w:szCs w:val="21"/>
          <w:rtl/>
        </w:rPr>
        <w:t>בינואר, 2020</w:t>
      </w:r>
    </w:p>
    <w:p w:rsidR="006267B6" w:rsidRDefault="006267B6" w:rsidP="006267B6">
      <w:pPr>
        <w:pStyle w:val="NormalWeb"/>
        <w:shd w:val="clear" w:color="auto" w:fill="FFFFFF"/>
        <w:bidi/>
        <w:spacing w:before="0" w:beforeAutospacing="0" w:after="90" w:afterAutospacing="0"/>
        <w:jc w:val="center"/>
        <w:rPr>
          <w:rFonts w:ascii="Helvetica" w:hAnsi="Helvetica" w:cs="Helvetica" w:hint="cs"/>
          <w:color w:val="1C1E21"/>
          <w:sz w:val="21"/>
          <w:szCs w:val="21"/>
        </w:rPr>
      </w:pPr>
      <w:hyperlink r:id="rId4" w:history="1">
        <w:r>
          <w:rPr>
            <w:rStyle w:val="Hyperlink"/>
          </w:rPr>
          <w:t>https://www.haaretz.co.il/opinions/.premium-1.8407827?utm_source=App_Share&amp;utm_medium=Android_Native&amp;utm_campaign=Share&amp;fbclid=IwAR3ChIecpDuW7Ej7OhPOPekeguX8LDlUZEX7x3U9Fpwd8pFOGsHSN26Hs8Q</w:t>
        </w:r>
      </w:hyperlink>
      <w:r>
        <w:rPr>
          <w:rFonts w:hint="cs"/>
          <w:rtl/>
        </w:rPr>
        <w:t xml:space="preserve"> </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ההכרזה של שר הביטחון, נפתלי בנט, בכנס של פורום קהלת, על הקמת מנגנון לביסוס ההתנחלויות בשטחי</w:t>
      </w:r>
      <w:r>
        <w:rPr>
          <w:rFonts w:ascii="Helvetica" w:hAnsi="Helvetica" w:cs="Helvetica"/>
          <w:color w:val="1C1E21"/>
          <w:sz w:val="21"/>
          <w:szCs w:val="21"/>
        </w:rPr>
        <w:t xml:space="preserve"> C, </w:t>
      </w:r>
      <w:r>
        <w:rPr>
          <w:rFonts w:ascii="Helvetica" w:hAnsi="Helvetica" w:cs="Helvetica"/>
          <w:color w:val="1C1E21"/>
          <w:sz w:val="21"/>
          <w:szCs w:val="21"/>
          <w:rtl/>
        </w:rPr>
        <w:t>מעידה כי מאז השיק את תוכניתו לסיפוח שטחי</w:t>
      </w:r>
      <w:r>
        <w:rPr>
          <w:rFonts w:ascii="Helvetica" w:hAnsi="Helvetica" w:cs="Helvetica"/>
          <w:color w:val="1C1E21"/>
          <w:sz w:val="21"/>
          <w:szCs w:val="21"/>
        </w:rPr>
        <w:t xml:space="preserve"> C </w:t>
      </w:r>
      <w:r>
        <w:rPr>
          <w:rFonts w:ascii="Helvetica" w:hAnsi="Helvetica" w:cs="Helvetica"/>
          <w:color w:val="1C1E21"/>
          <w:sz w:val="21"/>
          <w:szCs w:val="21"/>
          <w:rtl/>
        </w:rPr>
        <w:t>ב–</w:t>
      </w:r>
      <w:bookmarkStart w:id="0" w:name="_GoBack"/>
      <w:bookmarkEnd w:id="0"/>
      <w:r>
        <w:rPr>
          <w:rFonts w:ascii="Helvetica" w:hAnsi="Helvetica" w:cs="Helvetica"/>
          <w:color w:val="1C1E21"/>
          <w:sz w:val="21"/>
          <w:szCs w:val="21"/>
          <w:rtl/>
        </w:rPr>
        <w:t>2012, הוא לא למד דבר ולא שכח דבר. כל דבריו בתחום הם מסכת דברים רצופת שקרים והטעיות, האמורה להצדיק מהלך משיחי חסר כל היתכנות מדינית ומעשית</w:t>
      </w:r>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שלא כדברים שאמר בנט לשגרירי האיחוד האירופי, בפגישה עמם לפני שבועיים — שטחי</w:t>
      </w:r>
      <w:r>
        <w:rPr>
          <w:rFonts w:ascii="Helvetica" w:hAnsi="Helvetica" w:cs="Helvetica"/>
          <w:color w:val="1C1E21"/>
          <w:sz w:val="21"/>
          <w:szCs w:val="21"/>
        </w:rPr>
        <w:t xml:space="preserve"> C </w:t>
      </w:r>
      <w:r>
        <w:rPr>
          <w:rFonts w:ascii="Helvetica" w:hAnsi="Helvetica" w:cs="Helvetica"/>
          <w:color w:val="1C1E21"/>
          <w:sz w:val="21"/>
          <w:szCs w:val="21"/>
          <w:rtl/>
        </w:rPr>
        <w:t xml:space="preserve">אינם "שטחי מדינת ישראל", אלא שטחים כבושים לכל דבר. כך חזר וקבע ב–2005 בית המשפט העליון בישראל — שהוא עצמו יעד לנטרול בעיני בנט, איילת שקד וחבריהם — "ראשית, המשפט, השיפוט </w:t>
      </w:r>
      <w:proofErr w:type="spellStart"/>
      <w:r>
        <w:rPr>
          <w:rFonts w:ascii="Helvetica" w:hAnsi="Helvetica" w:cs="Helvetica"/>
          <w:color w:val="1C1E21"/>
          <w:sz w:val="21"/>
          <w:szCs w:val="21"/>
          <w:rtl/>
        </w:rPr>
        <w:t>והמינהל</w:t>
      </w:r>
      <w:proofErr w:type="spellEnd"/>
      <w:r>
        <w:rPr>
          <w:rFonts w:ascii="Helvetica" w:hAnsi="Helvetica" w:cs="Helvetica"/>
          <w:color w:val="1C1E21"/>
          <w:sz w:val="21"/>
          <w:szCs w:val="21"/>
          <w:rtl/>
        </w:rPr>
        <w:t xml:space="preserve"> של מדינת ישראל אינם חלים באזורים אלה. הם לא 'סופחו' לישראל. שנית, המשטר המשפטי החָל באזורים אלה נשלט על ידי המשפט הבינלאומי הפומבי העוסק בתפיסה </w:t>
      </w:r>
      <w:proofErr w:type="spellStart"/>
      <w:r>
        <w:rPr>
          <w:rFonts w:ascii="Helvetica" w:hAnsi="Helvetica" w:cs="Helvetica"/>
          <w:color w:val="1C1E21"/>
          <w:sz w:val="21"/>
          <w:szCs w:val="21"/>
          <w:rtl/>
        </w:rPr>
        <w:t>לוחמתית</w:t>
      </w:r>
      <w:proofErr w:type="spellEnd"/>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כך גם בנוגע לדעה השגויה הרווחת על "אדמות המדינה". אלו אינן שייכות למדינת ישראל, אלא למדינה שעתידה לקום בשטחים אלו. חובתה של ישראל מסתכמת בשמירת האדמות עד לרגע שזו תקום, ואין בכוחה לספחן. על פי החלטת האו"ם מ–29 בנובמבר 2012, וכן מ–29 בנובמבר 1947, אלו יהיו שטחי המדינה הפלסטינית</w:t>
      </w:r>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עוד אמר בנט לשגרירים כי הוא מבקש לבלום את "ההשתלטות הפלסטינית על שטחי</w:t>
      </w:r>
      <w:r>
        <w:rPr>
          <w:rFonts w:ascii="Helvetica" w:hAnsi="Helvetica" w:cs="Helvetica"/>
          <w:color w:val="1C1E21"/>
          <w:sz w:val="21"/>
          <w:szCs w:val="21"/>
        </w:rPr>
        <w:t xml:space="preserve"> C. </w:t>
      </w:r>
      <w:r>
        <w:rPr>
          <w:rFonts w:ascii="Helvetica" w:hAnsi="Helvetica" w:cs="Helvetica"/>
          <w:color w:val="1C1E21"/>
          <w:sz w:val="21"/>
          <w:szCs w:val="21"/>
          <w:rtl/>
        </w:rPr>
        <w:t>זוהי תוכנית מסודרת וממומנת כדי לגזול מאתנו קרקעות". לגזול ממי? לו פנה השר למתאם הפעולות בשטחים, היה זה ממציא לו בהרף עין את הנתון כי 52% משטחי</w:t>
      </w:r>
      <w:r>
        <w:rPr>
          <w:rFonts w:ascii="Helvetica" w:hAnsi="Helvetica" w:cs="Helvetica"/>
          <w:color w:val="1C1E21"/>
          <w:sz w:val="21"/>
          <w:szCs w:val="21"/>
        </w:rPr>
        <w:t xml:space="preserve"> C </w:t>
      </w:r>
      <w:r>
        <w:rPr>
          <w:rFonts w:ascii="Helvetica" w:hAnsi="Helvetica" w:cs="Helvetica"/>
          <w:color w:val="1C1E21"/>
          <w:sz w:val="21"/>
          <w:szCs w:val="21"/>
          <w:rtl/>
        </w:rPr>
        <w:t>הם אדמות בבעלות פרטית פלסטינית, שישראל מכירה בה. שאר השטח הוא "אדמות מדינה", והוא משמש ברובו המכריע לשטחי אש של צה"ל במדבר יהודה ובבקעת הירדן. טענה משונה יש לו לשר, שכן מדבריו משתמע שהפלסטינים גוזלים את אדמתם שלהם, הרשומה על שמם כדין</w:t>
      </w:r>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מתאם הפעולות בשטחים יוכל באותה הזדמנות להבהיר לשר כי על פי הסכם הביניים, מעמדם של הכפרים הפלסטיניים הקטנים ("</w:t>
      </w:r>
      <w:proofErr w:type="spellStart"/>
      <w:r>
        <w:rPr>
          <w:rFonts w:ascii="Helvetica" w:hAnsi="Helvetica" w:cs="Helvetica"/>
          <w:color w:val="1C1E21"/>
          <w:sz w:val="21"/>
          <w:szCs w:val="21"/>
          <w:rtl/>
        </w:rPr>
        <w:t>חירבות</w:t>
      </w:r>
      <w:proofErr w:type="spellEnd"/>
      <w:r>
        <w:rPr>
          <w:rFonts w:ascii="Helvetica" w:hAnsi="Helvetica" w:cs="Helvetica"/>
          <w:color w:val="1C1E21"/>
          <w:sz w:val="21"/>
          <w:szCs w:val="21"/>
          <w:rtl/>
        </w:rPr>
        <w:t>"), בשטח</w:t>
      </w:r>
      <w:r>
        <w:rPr>
          <w:rFonts w:ascii="Helvetica" w:hAnsi="Helvetica" w:cs="Helvetica"/>
          <w:color w:val="1C1E21"/>
          <w:sz w:val="21"/>
          <w:szCs w:val="21"/>
        </w:rPr>
        <w:t xml:space="preserve"> C, </w:t>
      </w:r>
      <w:r>
        <w:rPr>
          <w:rFonts w:ascii="Helvetica" w:hAnsi="Helvetica" w:cs="Helvetica"/>
          <w:color w:val="1C1E21"/>
          <w:sz w:val="21"/>
          <w:szCs w:val="21"/>
          <w:rtl/>
        </w:rPr>
        <w:t>שונה מכפי שהוא סבור. לו טרח לקרוא את הסכם הביניים המחייב, כל עוד לא בוטל, היה מגלה — בנספח "רשימת הכפרים הקטנים באזור</w:t>
      </w:r>
      <w:r>
        <w:rPr>
          <w:rFonts w:ascii="Helvetica" w:hAnsi="Helvetica" w:cs="Helvetica"/>
          <w:color w:val="1C1E21"/>
          <w:sz w:val="21"/>
          <w:szCs w:val="21"/>
        </w:rPr>
        <w:t xml:space="preserve"> B" — </w:t>
      </w:r>
      <w:r>
        <w:rPr>
          <w:rFonts w:ascii="Helvetica" w:hAnsi="Helvetica" w:cs="Helvetica"/>
          <w:color w:val="1C1E21"/>
          <w:sz w:val="21"/>
          <w:szCs w:val="21"/>
          <w:rtl/>
        </w:rPr>
        <w:t xml:space="preserve">כי לא פחות מ–83 </w:t>
      </w:r>
      <w:proofErr w:type="spellStart"/>
      <w:r>
        <w:rPr>
          <w:rFonts w:ascii="Helvetica" w:hAnsi="Helvetica" w:cs="Helvetica"/>
          <w:color w:val="1C1E21"/>
          <w:sz w:val="21"/>
          <w:szCs w:val="21"/>
          <w:rtl/>
        </w:rPr>
        <w:t>כפרונים</w:t>
      </w:r>
      <w:proofErr w:type="spellEnd"/>
      <w:r>
        <w:rPr>
          <w:rFonts w:ascii="Helvetica" w:hAnsi="Helvetica" w:cs="Helvetica"/>
          <w:color w:val="1C1E21"/>
          <w:sz w:val="21"/>
          <w:szCs w:val="21"/>
          <w:rtl/>
        </w:rPr>
        <w:t xml:space="preserve"> כאלה הם למעשה במעמד שטח</w:t>
      </w:r>
      <w:r>
        <w:rPr>
          <w:rFonts w:ascii="Helvetica" w:hAnsi="Helvetica" w:cs="Helvetica"/>
          <w:color w:val="1C1E21"/>
          <w:sz w:val="21"/>
          <w:szCs w:val="21"/>
        </w:rPr>
        <w:t xml:space="preserve"> B. </w:t>
      </w:r>
      <w:r>
        <w:rPr>
          <w:rFonts w:ascii="Helvetica" w:hAnsi="Helvetica" w:cs="Helvetica"/>
          <w:color w:val="1C1E21"/>
          <w:sz w:val="21"/>
          <w:szCs w:val="21"/>
          <w:rtl/>
        </w:rPr>
        <w:t>כלומר בנט מבקש לספח גם כפרים פלסטיניים שהם במעמד שטח</w:t>
      </w:r>
      <w:r>
        <w:rPr>
          <w:rFonts w:ascii="Helvetica" w:hAnsi="Helvetica" w:cs="Helvetica"/>
          <w:color w:val="1C1E21"/>
          <w:sz w:val="21"/>
          <w:szCs w:val="21"/>
        </w:rPr>
        <w:t xml:space="preserve"> B, </w:t>
      </w:r>
      <w:r>
        <w:rPr>
          <w:rFonts w:ascii="Helvetica" w:hAnsi="Helvetica" w:cs="Helvetica"/>
          <w:color w:val="1C1E21"/>
          <w:sz w:val="21"/>
          <w:szCs w:val="21"/>
          <w:rtl/>
        </w:rPr>
        <w:t>שהועברו לסמכות השיפוט של הרשות הפלסטינית. כמו כן הוא היה למד ש–24 סמכויות אזרחיות פרסונליות ופונקציונליות, בנוגע לתושבים הפלסטינים בשטח</w:t>
      </w:r>
      <w:r>
        <w:rPr>
          <w:rFonts w:ascii="Helvetica" w:hAnsi="Helvetica" w:cs="Helvetica"/>
          <w:color w:val="1C1E21"/>
          <w:sz w:val="21"/>
          <w:szCs w:val="21"/>
        </w:rPr>
        <w:t xml:space="preserve"> C, </w:t>
      </w:r>
      <w:r>
        <w:rPr>
          <w:rFonts w:ascii="Helvetica" w:hAnsi="Helvetica" w:cs="Helvetica"/>
          <w:color w:val="1C1E21"/>
          <w:sz w:val="21"/>
          <w:szCs w:val="21"/>
          <w:rtl/>
        </w:rPr>
        <w:t>הועברו לפני 25 שנה לידי הרשות הפלסטינית. תצלום אווירי פשוט היה מגלה לשר עוד עובדה — רוב הבנייה בשטח</w:t>
      </w:r>
      <w:r>
        <w:rPr>
          <w:rFonts w:ascii="Helvetica" w:hAnsi="Helvetica" w:cs="Helvetica"/>
          <w:color w:val="1C1E21"/>
          <w:sz w:val="21"/>
          <w:szCs w:val="21"/>
        </w:rPr>
        <w:t xml:space="preserve"> C </w:t>
      </w:r>
      <w:r>
        <w:rPr>
          <w:rFonts w:ascii="Helvetica" w:hAnsi="Helvetica" w:cs="Helvetica"/>
          <w:color w:val="1C1E21"/>
          <w:sz w:val="21"/>
          <w:szCs w:val="21"/>
          <w:rtl/>
        </w:rPr>
        <w:t>היא תוצר של ה"גלישה" הבלתי נמנעת של בנייה בכפרים שנתחמו לשטחי</w:t>
      </w:r>
      <w:r>
        <w:rPr>
          <w:rFonts w:ascii="Helvetica" w:hAnsi="Helvetica" w:cs="Helvetica"/>
          <w:color w:val="1C1E21"/>
          <w:sz w:val="21"/>
          <w:szCs w:val="21"/>
        </w:rPr>
        <w:t xml:space="preserve"> A </w:t>
      </w:r>
      <w:r>
        <w:rPr>
          <w:rFonts w:ascii="Helvetica" w:hAnsi="Helvetica" w:cs="Helvetica"/>
          <w:color w:val="1C1E21"/>
          <w:sz w:val="21"/>
          <w:szCs w:val="21"/>
          <w:rtl/>
        </w:rPr>
        <w:t>ו</w:t>
      </w:r>
      <w:r>
        <w:rPr>
          <w:rFonts w:ascii="Helvetica" w:hAnsi="Helvetica" w:cs="Helvetica"/>
          <w:color w:val="1C1E21"/>
          <w:sz w:val="21"/>
          <w:szCs w:val="21"/>
        </w:rPr>
        <w:t xml:space="preserve">–B </w:t>
      </w:r>
      <w:r>
        <w:rPr>
          <w:rFonts w:ascii="Helvetica" w:hAnsi="Helvetica" w:cs="Helvetica"/>
          <w:color w:val="1C1E21"/>
          <w:sz w:val="21"/>
          <w:szCs w:val="21"/>
          <w:rtl/>
        </w:rPr>
        <w:t>לפני 25 שנה. רובה על אדמות בבעלות פרטית פלסטינית. אפשר להניח שעל גידול אוכלוסין ועל ריבוי טבעי באוכלוסייה הפלסטינית השר שמע. אולי תרענן את הכרתו העובדה שלפני 25 שנה, כשנחתם הסכם הביניים, גרו בגדה המערבית רק 115 אלף ישראלים, וכיום יש שם 427 אלף. 80% מהגידול באוכלוסייה הוא תוצר של ריבוי טבעי. נוסף על כך, על המתאם להזכיר לשר כי ישראל התחייבה להעביר בתוך 18 חודשים את מרבית שטחי</w:t>
      </w:r>
      <w:r>
        <w:rPr>
          <w:rFonts w:ascii="Helvetica" w:hAnsi="Helvetica" w:cs="Helvetica"/>
          <w:color w:val="1C1E21"/>
          <w:sz w:val="21"/>
          <w:szCs w:val="21"/>
        </w:rPr>
        <w:t xml:space="preserve"> C </w:t>
      </w:r>
      <w:r>
        <w:rPr>
          <w:rFonts w:ascii="Helvetica" w:hAnsi="Helvetica" w:cs="Helvetica"/>
          <w:color w:val="1C1E21"/>
          <w:sz w:val="21"/>
          <w:szCs w:val="21"/>
          <w:rtl/>
        </w:rPr>
        <w:t>לידי הרשות. היא החלה בתהליך, אך הוא הופסק לחלוטין ב–1998, בהחלטת ממשלת נתניהו הראשונה. עד אז ישראל גם התחייבה שהיא תבחן בכל שישה חודשים את הסדרי הביטחון, "תוך התחשבות ראויה בתוכניות פלסטיניות להקמת מיזמים כלכליים</w:t>
      </w:r>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הקריאה של בנט ושל שקד לספח את שטחי</w:t>
      </w:r>
      <w:r>
        <w:rPr>
          <w:rFonts w:ascii="Helvetica" w:hAnsi="Helvetica" w:cs="Helvetica"/>
          <w:color w:val="1C1E21"/>
          <w:sz w:val="21"/>
          <w:szCs w:val="21"/>
        </w:rPr>
        <w:t xml:space="preserve"> C </w:t>
      </w:r>
      <w:r>
        <w:rPr>
          <w:rFonts w:ascii="Helvetica" w:hAnsi="Helvetica" w:cs="Helvetica"/>
          <w:color w:val="1C1E21"/>
          <w:sz w:val="21"/>
          <w:szCs w:val="21"/>
          <w:rtl/>
        </w:rPr>
        <w:t>מלמדת עד כמה הם ממעטים להעריך את תבונתו של הציבור בישראל. שלא כנראה בסרטון המגוחך שהפיצו השניים תחת הכותרת "תוכנית ההרגעה" — ובו שטחי</w:t>
      </w:r>
      <w:r>
        <w:rPr>
          <w:rFonts w:ascii="Helvetica" w:hAnsi="Helvetica" w:cs="Helvetica"/>
          <w:color w:val="1C1E21"/>
          <w:sz w:val="21"/>
          <w:szCs w:val="21"/>
        </w:rPr>
        <w:t xml:space="preserve"> A, B </w:t>
      </w:r>
      <w:r>
        <w:rPr>
          <w:rFonts w:ascii="Helvetica" w:hAnsi="Helvetica" w:cs="Helvetica"/>
          <w:color w:val="1C1E21"/>
          <w:sz w:val="21"/>
          <w:szCs w:val="21"/>
          <w:rtl/>
        </w:rPr>
        <w:t>ו</w:t>
      </w:r>
      <w:r>
        <w:rPr>
          <w:rFonts w:ascii="Helvetica" w:hAnsi="Helvetica" w:cs="Helvetica"/>
          <w:color w:val="1C1E21"/>
          <w:sz w:val="21"/>
          <w:szCs w:val="21"/>
        </w:rPr>
        <w:t xml:space="preserve">–C </w:t>
      </w:r>
      <w:r>
        <w:rPr>
          <w:rFonts w:ascii="Helvetica" w:hAnsi="Helvetica" w:cs="Helvetica"/>
          <w:color w:val="1C1E21"/>
          <w:sz w:val="21"/>
          <w:szCs w:val="21"/>
          <w:rtl/>
        </w:rPr>
        <w:t>מוצגים כשלושה מלבנים מושלמים — המציאות בשטח מראה ששטחי</w:t>
      </w:r>
      <w:r>
        <w:rPr>
          <w:rFonts w:ascii="Helvetica" w:hAnsi="Helvetica" w:cs="Helvetica"/>
          <w:color w:val="1C1E21"/>
          <w:sz w:val="21"/>
          <w:szCs w:val="21"/>
        </w:rPr>
        <w:t xml:space="preserve"> A </w:t>
      </w:r>
      <w:r>
        <w:rPr>
          <w:rFonts w:ascii="Helvetica" w:hAnsi="Helvetica" w:cs="Helvetica"/>
          <w:color w:val="1C1E21"/>
          <w:sz w:val="21"/>
          <w:szCs w:val="21"/>
          <w:rtl/>
        </w:rPr>
        <w:t>ו</w:t>
      </w:r>
      <w:r>
        <w:rPr>
          <w:rFonts w:ascii="Helvetica" w:hAnsi="Helvetica" w:cs="Helvetica"/>
          <w:color w:val="1C1E21"/>
          <w:sz w:val="21"/>
          <w:szCs w:val="21"/>
        </w:rPr>
        <w:t xml:space="preserve">–B </w:t>
      </w:r>
      <w:r>
        <w:rPr>
          <w:rFonts w:ascii="Helvetica" w:hAnsi="Helvetica" w:cs="Helvetica"/>
          <w:color w:val="1C1E21"/>
          <w:sz w:val="21"/>
          <w:szCs w:val="21"/>
          <w:rtl/>
        </w:rPr>
        <w:t>מורכבים מלא פחות מ–169 "איים" חסרי כל רציפות טריטוריאלית, עקב ביתורם בעשרות מסדרונות של שטחי</w:t>
      </w:r>
      <w:r>
        <w:rPr>
          <w:rFonts w:ascii="Helvetica" w:hAnsi="Helvetica" w:cs="Helvetica"/>
          <w:color w:val="1C1E21"/>
          <w:sz w:val="21"/>
          <w:szCs w:val="21"/>
        </w:rPr>
        <w:t xml:space="preserve"> C, </w:t>
      </w:r>
      <w:r>
        <w:rPr>
          <w:rFonts w:ascii="Helvetica" w:hAnsi="Helvetica" w:cs="Helvetica"/>
          <w:color w:val="1C1E21"/>
          <w:sz w:val="21"/>
          <w:szCs w:val="21"/>
          <w:rtl/>
        </w:rPr>
        <w:t>שהתנחלויות ישראליות פזורות בהם. כל ניסיון ליצור מערכת כבישים שתחבר בין אזורים אלו, כפי שהציע בנט בתוכניתו, יחייב השקעה ישראלית של עשרות מיליארדי דולרים</w:t>
      </w:r>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יש להניח שבנט אינו מבקש לספח את שטחי</w:t>
      </w:r>
      <w:r>
        <w:rPr>
          <w:rFonts w:ascii="Helvetica" w:hAnsi="Helvetica" w:cs="Helvetica"/>
          <w:color w:val="1C1E21"/>
          <w:sz w:val="21"/>
          <w:szCs w:val="21"/>
        </w:rPr>
        <w:t xml:space="preserve"> C </w:t>
      </w:r>
      <w:r>
        <w:rPr>
          <w:rFonts w:ascii="Helvetica" w:hAnsi="Helvetica" w:cs="Helvetica"/>
          <w:color w:val="1C1E21"/>
          <w:sz w:val="21"/>
          <w:szCs w:val="21"/>
          <w:rtl/>
        </w:rPr>
        <w:t xml:space="preserve">כדי להשאירם מעבר לגדר הביטחון. כלומר ישראל של בנט תיאלץ לפרק את הגדר, שבה הושקעו עד היום יותר מ–20 מיליארד שקל מכספי משלם </w:t>
      </w:r>
      <w:proofErr w:type="spellStart"/>
      <w:r>
        <w:rPr>
          <w:rFonts w:ascii="Helvetica" w:hAnsi="Helvetica" w:cs="Helvetica"/>
          <w:color w:val="1C1E21"/>
          <w:sz w:val="21"/>
          <w:szCs w:val="21"/>
          <w:rtl/>
        </w:rPr>
        <w:t>המסים</w:t>
      </w:r>
      <w:proofErr w:type="spellEnd"/>
      <w:r>
        <w:rPr>
          <w:rFonts w:ascii="Helvetica" w:hAnsi="Helvetica" w:cs="Helvetica"/>
          <w:color w:val="1C1E21"/>
          <w:sz w:val="21"/>
          <w:szCs w:val="21"/>
          <w:rtl/>
        </w:rPr>
        <w:t xml:space="preserve"> הישראלי, ולבנות גדר חדשה — הפעם לאורך הגבול החדש, שיימתח לאורך של כ–1,800 ק"מ (!) — בעלות של 32 מיליארד שקלים, ותתוחזק בעלות שנתית קבועה של 4 מיליארד שקלים. </w:t>
      </w:r>
      <w:proofErr w:type="spellStart"/>
      <w:r>
        <w:rPr>
          <w:rFonts w:ascii="Helvetica" w:hAnsi="Helvetica" w:cs="Helvetica"/>
          <w:color w:val="1C1E21"/>
          <w:sz w:val="21"/>
          <w:szCs w:val="21"/>
          <w:rtl/>
        </w:rPr>
        <w:t>הכל</w:t>
      </w:r>
      <w:proofErr w:type="spellEnd"/>
      <w:r>
        <w:rPr>
          <w:rFonts w:ascii="Helvetica" w:hAnsi="Helvetica" w:cs="Helvetica"/>
          <w:color w:val="1C1E21"/>
          <w:sz w:val="21"/>
          <w:szCs w:val="21"/>
          <w:rtl/>
        </w:rPr>
        <w:t xml:space="preserve"> מכספי משלם </w:t>
      </w:r>
      <w:proofErr w:type="spellStart"/>
      <w:r>
        <w:rPr>
          <w:rFonts w:ascii="Helvetica" w:hAnsi="Helvetica" w:cs="Helvetica"/>
          <w:color w:val="1C1E21"/>
          <w:sz w:val="21"/>
          <w:szCs w:val="21"/>
          <w:rtl/>
        </w:rPr>
        <w:t>המסים</w:t>
      </w:r>
      <w:proofErr w:type="spellEnd"/>
      <w:r>
        <w:rPr>
          <w:rFonts w:ascii="Helvetica" w:hAnsi="Helvetica" w:cs="Helvetica"/>
          <w:color w:val="1C1E21"/>
          <w:sz w:val="21"/>
          <w:szCs w:val="21"/>
          <w:rtl/>
        </w:rPr>
        <w:t xml:space="preserve"> הישראלי, כמובן</w:t>
      </w:r>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בנט אף התחייב בזמנו, בריאיון טלוויזיה, כי לא יגזול את אדמתם של הפלסטינים בשטח המסופח, ויאפשר להם לצאת לעבד את האדמה שבשטח ישראל. המשמעות למעשה היא בניית מאות שערים </w:t>
      </w:r>
      <w:r>
        <w:rPr>
          <w:rFonts w:ascii="Helvetica" w:hAnsi="Helvetica" w:cs="Helvetica"/>
          <w:color w:val="1C1E21"/>
          <w:sz w:val="21"/>
          <w:szCs w:val="21"/>
          <w:rtl/>
        </w:rPr>
        <w:lastRenderedPageBreak/>
        <w:t>חקלאיים בעלות של מאות מיליוני דולרים, והקצאת עשרות פלוגות לוחמות לניהול היומיומי של השערים הללו</w:t>
      </w:r>
      <w:r>
        <w:rPr>
          <w:rFonts w:ascii="Helvetica" w:hAnsi="Helvetica" w:cs="Helvetica"/>
          <w:color w:val="1C1E21"/>
          <w:sz w:val="21"/>
          <w:szCs w:val="21"/>
        </w:rPr>
        <w:t>.</w:t>
      </w:r>
    </w:p>
    <w:p w:rsidR="006267B6" w:rsidRDefault="006267B6" w:rsidP="006267B6">
      <w:pPr>
        <w:pStyle w:val="NormalWeb"/>
        <w:shd w:val="clear" w:color="auto" w:fill="FFFFFF"/>
        <w:bidi/>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tl/>
        </w:rPr>
        <w:t xml:space="preserve">אין לבטל את הנחישות </w:t>
      </w:r>
      <w:proofErr w:type="spellStart"/>
      <w:r>
        <w:rPr>
          <w:rFonts w:ascii="Helvetica" w:hAnsi="Helvetica" w:cs="Helvetica"/>
          <w:color w:val="1C1E21"/>
          <w:sz w:val="21"/>
          <w:szCs w:val="21"/>
          <w:rtl/>
        </w:rPr>
        <w:t>הלאומנית־משיחית</w:t>
      </w:r>
      <w:proofErr w:type="spellEnd"/>
      <w:r>
        <w:rPr>
          <w:rFonts w:ascii="Helvetica" w:hAnsi="Helvetica" w:cs="Helvetica"/>
          <w:color w:val="1C1E21"/>
          <w:sz w:val="21"/>
          <w:szCs w:val="21"/>
          <w:rtl/>
        </w:rPr>
        <w:t xml:space="preserve"> של בנט ושל צוות העוזרים שבו בחר להקיף את עצמו, ולפטור אותה בטענה שמדובר באתנן בחירות למצביעיו. תוכניות מאושרות, גם על בסיס משפטי רעוע ביותר, רק מחכות לשעת כושר כדי לצאת לפועל תחת הכותרת "תגובה ציונית הולמת". עד אז, הצוות הנחוש שסובב את השר, בגיבויו המלא, ותוך שיתוק מוחלט של ראש הממשלה, יהפוך את המנגנון הכולל שהוא מציע לביסוס ההתנחלויות בשטחי</w:t>
      </w:r>
      <w:r>
        <w:rPr>
          <w:rFonts w:ascii="Helvetica" w:hAnsi="Helvetica" w:cs="Helvetica"/>
          <w:color w:val="1C1E21"/>
          <w:sz w:val="21"/>
          <w:szCs w:val="21"/>
        </w:rPr>
        <w:t xml:space="preserve"> C </w:t>
      </w:r>
      <w:r>
        <w:rPr>
          <w:rFonts w:ascii="Helvetica" w:hAnsi="Helvetica" w:cs="Helvetica"/>
          <w:color w:val="1C1E21"/>
          <w:sz w:val="21"/>
          <w:szCs w:val="21"/>
          <w:rtl/>
        </w:rPr>
        <w:t>לסיפוח בפועל של שטחי</w:t>
      </w:r>
      <w:r>
        <w:rPr>
          <w:rFonts w:ascii="Helvetica" w:hAnsi="Helvetica" w:cs="Helvetica"/>
          <w:color w:val="1C1E21"/>
          <w:sz w:val="21"/>
          <w:szCs w:val="21"/>
        </w:rPr>
        <w:t xml:space="preserve"> C.</w:t>
      </w:r>
    </w:p>
    <w:p w:rsidR="006267B6" w:rsidRDefault="006267B6" w:rsidP="006267B6">
      <w:pPr>
        <w:pStyle w:val="NormalWeb"/>
        <w:shd w:val="clear" w:color="auto" w:fill="FFFFFF"/>
        <w:bidi/>
        <w:spacing w:before="90" w:beforeAutospacing="0" w:after="0" w:afterAutospacing="0"/>
        <w:rPr>
          <w:rFonts w:ascii="Helvetica" w:hAnsi="Helvetica" w:cs="Helvetica"/>
          <w:color w:val="1C1E21"/>
          <w:sz w:val="21"/>
          <w:szCs w:val="21"/>
        </w:rPr>
      </w:pPr>
      <w:r>
        <w:rPr>
          <w:rFonts w:ascii="Helvetica" w:hAnsi="Helvetica" w:cs="Helvetica"/>
          <w:color w:val="1C1E21"/>
          <w:sz w:val="21"/>
          <w:szCs w:val="21"/>
          <w:rtl/>
        </w:rPr>
        <w:t xml:space="preserve">בעידן הנוכחי של דונלד </w:t>
      </w:r>
      <w:proofErr w:type="spellStart"/>
      <w:r>
        <w:rPr>
          <w:rFonts w:ascii="Helvetica" w:hAnsi="Helvetica" w:cs="Helvetica"/>
          <w:color w:val="1C1E21"/>
          <w:sz w:val="21"/>
          <w:szCs w:val="21"/>
          <w:rtl/>
        </w:rPr>
        <w:t>טראמפ</w:t>
      </w:r>
      <w:proofErr w:type="spellEnd"/>
      <w:r>
        <w:rPr>
          <w:rFonts w:ascii="Helvetica" w:hAnsi="Helvetica" w:cs="Helvetica"/>
          <w:color w:val="1C1E21"/>
          <w:sz w:val="21"/>
          <w:szCs w:val="21"/>
          <w:rtl/>
        </w:rPr>
        <w:t xml:space="preserve"> ושל ולדימיר פוטין אין לדעת מה תהיה עוצמת ההשלכות הביטחוניות, המדיניות והמשפטיות שיהלמו בישראל — מידי הפלסטינים, העולם הערבי והקהילה הבינלאומית, בתגובה על המהלכים האלה. על כל פנים, בנט וחסידיו </w:t>
      </w:r>
      <w:proofErr w:type="spellStart"/>
      <w:r>
        <w:rPr>
          <w:rFonts w:ascii="Helvetica" w:hAnsi="Helvetica" w:cs="Helvetica"/>
          <w:color w:val="1C1E21"/>
          <w:sz w:val="21"/>
          <w:szCs w:val="21"/>
          <w:rtl/>
        </w:rPr>
        <w:t>הלאומנים־משיחיים</w:t>
      </w:r>
      <w:proofErr w:type="spellEnd"/>
      <w:r>
        <w:rPr>
          <w:rFonts w:ascii="Helvetica" w:hAnsi="Helvetica" w:cs="Helvetica"/>
          <w:color w:val="1C1E21"/>
          <w:sz w:val="21"/>
          <w:szCs w:val="21"/>
          <w:rtl/>
        </w:rPr>
        <w:t xml:space="preserve"> אינם מתרגשים מזה. בנט רואה במצב האזורי והבינלאומי כיום הזדמנות שיש לנצל. את המחיר נשלם כולנו — העיוורים, השוטים והסומים, וכן גם קומץ המפוכחים</w:t>
      </w:r>
      <w:r>
        <w:rPr>
          <w:rFonts w:ascii="Helvetica" w:hAnsi="Helvetica" w:cs="Helvetica"/>
          <w:color w:val="1C1E21"/>
          <w:sz w:val="21"/>
          <w:szCs w:val="21"/>
        </w:rPr>
        <w:t>.</w:t>
      </w:r>
    </w:p>
    <w:p w:rsidR="00DB3ADA" w:rsidRPr="006267B6" w:rsidRDefault="00DB3ADA" w:rsidP="006267B6"/>
    <w:sectPr w:rsidR="00DB3ADA" w:rsidRPr="006267B6"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B6"/>
    <w:rsid w:val="00507180"/>
    <w:rsid w:val="006267B6"/>
    <w:rsid w:val="00DB3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8FB2"/>
  <w15:chartTrackingRefBased/>
  <w15:docId w15:val="{83765D66-68B9-4F59-BC36-041A7547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267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267B6"/>
    <w:rPr>
      <w:color w:val="0563C1" w:themeColor="hyperlink"/>
      <w:u w:val="single"/>
    </w:rPr>
  </w:style>
  <w:style w:type="character" w:styleId="a3">
    <w:name w:val="Unresolved Mention"/>
    <w:basedOn w:val="a0"/>
    <w:uiPriority w:val="99"/>
    <w:semiHidden/>
    <w:unhideWhenUsed/>
    <w:rsid w:val="0062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3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407827?utm_source=App_Share&amp;utm_medium=Android_Native&amp;utm_campaign=Share&amp;fbclid=IwAR3ChIecpDuW7Ej7OhPOPekeguX8LDlUZEX7x3U9Fpwd8pFOGsHSN26Hs8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4186</Characters>
  <Application>Microsoft Office Word</Application>
  <DocSecurity>0</DocSecurity>
  <Lines>34</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2020-02-05T15:30:00Z</dcterms:created>
  <dcterms:modified xsi:type="dcterms:W3CDTF">2020-02-05T15:33:00Z</dcterms:modified>
</cp:coreProperties>
</file>