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78" w:rsidRDefault="00602689" w:rsidP="00000B78">
      <w:pPr>
        <w:pStyle w:val="NormalWeb"/>
        <w:shd w:val="clear" w:color="auto" w:fill="FFFFFF"/>
        <w:bidi/>
        <w:spacing w:before="0" w:beforeAutospacing="0" w:after="90" w:afterAutospacing="0"/>
        <w:jc w:val="center"/>
        <w:rPr>
          <w:rFonts w:asciiTheme="minorBidi" w:hAnsiTheme="minorBidi" w:cstheme="minorBidi"/>
          <w:b/>
          <w:bCs/>
          <w:color w:val="1D2129"/>
          <w:sz w:val="22"/>
          <w:szCs w:val="22"/>
          <w:rtl/>
        </w:rPr>
      </w:pPr>
      <w:r w:rsidRPr="00602689">
        <w:rPr>
          <w:rFonts w:asciiTheme="minorBidi" w:hAnsiTheme="minorBidi" w:cstheme="minorBidi"/>
          <w:b/>
          <w:bCs/>
          <w:color w:val="1D2129"/>
          <w:sz w:val="22"/>
          <w:szCs w:val="22"/>
          <w:rtl/>
        </w:rPr>
        <w:t>לידיעת</w:t>
      </w:r>
      <w:bookmarkStart w:id="0" w:name="_GoBack"/>
      <w:bookmarkEnd w:id="0"/>
      <w:r w:rsidRPr="00602689">
        <w:rPr>
          <w:rFonts w:asciiTheme="minorBidi" w:hAnsiTheme="minorBidi" w:cstheme="minorBidi"/>
          <w:b/>
          <w:bCs/>
          <w:color w:val="1D2129"/>
          <w:sz w:val="22"/>
          <w:szCs w:val="22"/>
          <w:rtl/>
        </w:rPr>
        <w:t xml:space="preserve"> משלם המיסים: כמה עולות ההתנחלויות </w:t>
      </w:r>
    </w:p>
    <w:p w:rsidR="00602689" w:rsidRPr="00602689" w:rsidRDefault="00602689" w:rsidP="00602689">
      <w:pPr>
        <w:pStyle w:val="NormalWeb"/>
        <w:shd w:val="clear" w:color="auto" w:fill="FFFFFF"/>
        <w:bidi/>
        <w:spacing w:before="0" w:beforeAutospacing="0" w:after="90" w:afterAutospacing="0"/>
        <w:jc w:val="center"/>
        <w:rPr>
          <w:rFonts w:asciiTheme="minorBidi" w:hAnsiTheme="minorBidi" w:cstheme="minorBidi"/>
          <w:b/>
          <w:bCs/>
          <w:color w:val="1D2129"/>
          <w:sz w:val="22"/>
          <w:szCs w:val="22"/>
        </w:rPr>
      </w:pPr>
      <w:r w:rsidRPr="00602689">
        <w:rPr>
          <w:rFonts w:asciiTheme="minorBidi" w:hAnsiTheme="minorBidi" w:cstheme="minorBidi"/>
          <w:b/>
          <w:bCs/>
          <w:color w:val="1D2129"/>
          <w:sz w:val="22"/>
          <w:szCs w:val="22"/>
          <w:rtl/>
        </w:rPr>
        <w:t>שאול אריאלי, הארץ, 17 בדצמבר 2018</w:t>
      </w:r>
      <w:r w:rsidRPr="00602689">
        <w:rPr>
          <w:rFonts w:asciiTheme="minorBidi" w:hAnsiTheme="minorBidi" w:cstheme="minorBidi"/>
          <w:b/>
          <w:bCs/>
          <w:color w:val="1D2129"/>
          <w:sz w:val="22"/>
          <w:szCs w:val="22"/>
        </w:rPr>
        <w:br/>
      </w:r>
      <w:hyperlink r:id="rId4" w:tgtFrame="_blank" w:history="1">
        <w:r w:rsidRPr="00602689">
          <w:rPr>
            <w:rStyle w:val="Hyperlink"/>
            <w:rFonts w:asciiTheme="minorBidi" w:hAnsiTheme="minorBidi" w:cstheme="minorBidi"/>
            <w:b/>
            <w:bCs/>
            <w:color w:val="365899"/>
            <w:sz w:val="22"/>
            <w:szCs w:val="22"/>
            <w:u w:val="none"/>
          </w:rPr>
          <w:t>https://www.haaretz.co.il/opinions/.premium-1.6747688</w:t>
        </w:r>
      </w:hyperlink>
      <w:r w:rsidRPr="00602689">
        <w:rPr>
          <w:rFonts w:asciiTheme="minorBidi" w:hAnsiTheme="minorBidi" w:cstheme="minorBidi"/>
          <w:b/>
          <w:bCs/>
          <w:color w:val="1D2129"/>
          <w:sz w:val="22"/>
          <w:szCs w:val="22"/>
        </w:rPr>
        <w:br/>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hint="cs"/>
          <w:color w:val="1D2129"/>
          <w:sz w:val="22"/>
          <w:szCs w:val="22"/>
          <w:rtl/>
        </w:rPr>
      </w:pPr>
      <w:r w:rsidRPr="00602689">
        <w:rPr>
          <w:rFonts w:asciiTheme="minorBidi" w:hAnsiTheme="minorBidi" w:cstheme="minorBidi"/>
          <w:color w:val="1D2129"/>
          <w:sz w:val="22"/>
          <w:szCs w:val="22"/>
          <w:rtl/>
        </w:rPr>
        <w:t>קריאות חברי ממשלת ישראל, ובראשם אנשי הבית היהודי, ל"תשובה ציונית הולמת" לפיגועים האחרונים, בדמות אישורי בנייה להתנחלויות בגב ההר, הלבנת המאחזים הלא-חוקיים וסגירת ציר 60 לתנועה פלסטינית, הן ניסיון נוסף לתרץ ולהסתיר את התמונה העגומה של מפעל ההתנחלות המשיחי, המתקיים מחוץ לגושי ההתיישבות המרכזיים וממזרח לגדר הביטחון</w:t>
      </w:r>
      <w:r w:rsidRPr="00602689">
        <w:rPr>
          <w:rFonts w:asciiTheme="minorBidi" w:hAnsiTheme="minorBidi" w:cstheme="minorBidi"/>
          <w:color w:val="1D2129"/>
          <w:sz w:val="22"/>
          <w:szCs w:val="22"/>
        </w:rPr>
        <w:t>.</w:t>
      </w:r>
      <w:r>
        <w:rPr>
          <w:rFonts w:asciiTheme="minorBidi" w:hAnsiTheme="minorBidi" w:cstheme="minorBidi" w:hint="cs"/>
          <w:color w:val="1D2129"/>
          <w:sz w:val="22"/>
          <w:szCs w:val="22"/>
          <w:rtl/>
        </w:rPr>
        <w:t xml:space="preserve"> </w:t>
      </w:r>
      <w:r w:rsidRPr="00602689">
        <w:rPr>
          <w:rFonts w:asciiTheme="minorBidi" w:hAnsiTheme="minorBidi" w:cstheme="minorBidi"/>
          <w:color w:val="1D2129"/>
          <w:sz w:val="22"/>
          <w:szCs w:val="22"/>
          <w:rtl/>
        </w:rPr>
        <w:t>המדד החברתי-כלכלי של ההתנחלויות במחוז יהודה ושומרון, שבו חיים ב-127 התנחלויות 413,400 ישראלים, שפורסם לאחרונה על ידי הלשכה המרכזית לסטטיסטיקה, חוזר ומגלה את מעמדם הכלכלי-חברתי הירוד של רוב הישראלים הגרים בהתנחלויות הללו, את הנטל על כלכלת ישראל, את "האחים" המועדפים שבהן ואת העתיד הכלכלי הקודר יותר המחכה מעבר לפינה</w:t>
      </w:r>
      <w:r w:rsidRPr="00602689">
        <w:rPr>
          <w:rFonts w:asciiTheme="minorBidi" w:hAnsiTheme="minorBidi" w:cstheme="minorBidi"/>
          <w:color w:val="1D2129"/>
          <w:sz w:val="22"/>
          <w:szCs w:val="22"/>
        </w:rPr>
        <w:t>.</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Pr>
      </w:pP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חשוב מכך, ההבחנה בין "גושי ההתיישבות" להתנחלויות המבודדות מחדדת שוב את הניצול הציני של ממשלת ישראל את השכבות החלשות יותר בחברה הישראלית-יהודית, המוקרבים למולך המשיחיות הלאומנית הרת האסון. אלו קולות המבקשים להציג מצג שווא של גידול הנוכחות היהודית ביהודה ושומרון ולהצדיק את תקציבי הענק הנשפכים שם, ללא תוחלת וללא כל סיכוי לשנות את המאזן הדמוגרפי והמרחבי הנוטה בבירור לצד הפלסטיני</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tl/>
        </w:rPr>
      </w:pPr>
      <w:r w:rsidRPr="00602689">
        <w:rPr>
          <w:rFonts w:asciiTheme="minorBidi" w:hAnsiTheme="minorBidi" w:cstheme="minorBidi"/>
          <w:color w:val="1D2129"/>
          <w:sz w:val="22"/>
          <w:szCs w:val="22"/>
        </w:rPr>
        <w:t>.</w:t>
      </w: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 xml:space="preserve">הרוב המכריע של הפיגועים מתרחש מחוץ לגושי ההתיישבות המרכזיים הנמצאים בתחומי גדר הביטחון או בגוש עציון, שבו לא הושלמה גדר הביטחון בשל לחץ ראשי המועצות בו. מעבר לגדר הביטחון חיים כיום בגב ההר כ-90 אלף איש ב-49 התנחלויות מבודדות. 93 אחוז מהן נמצאות במחצית התחתונה של הדירוג הכלכלי-חברתי (אשכולות 1-5). על פי תוצאות הבחירות ב-2015, הישובים העניים ביותר והמדורגים ברובם באשכול 2 ומקצתם באשכול 3 הם מצביעי הימין הדתי-לאומני-משיחי (הבית היהודי ומפלגת יחד, שכמעט עברה את אחוז החסימה) כמו איתמר, אלון מורה, בית אל, נגוהות, עטרת, מצפה יריחו, </w:t>
      </w:r>
      <w:proofErr w:type="spellStart"/>
      <w:r w:rsidRPr="00602689">
        <w:rPr>
          <w:rFonts w:asciiTheme="minorBidi" w:hAnsiTheme="minorBidi" w:cstheme="minorBidi"/>
          <w:color w:val="1D2129"/>
          <w:sz w:val="22"/>
          <w:szCs w:val="22"/>
          <w:rtl/>
        </w:rPr>
        <w:t>קרית</w:t>
      </w:r>
      <w:proofErr w:type="spellEnd"/>
      <w:r w:rsidRPr="00602689">
        <w:rPr>
          <w:rFonts w:asciiTheme="minorBidi" w:hAnsiTheme="minorBidi" w:cstheme="minorBidi"/>
          <w:color w:val="1D2129"/>
          <w:sz w:val="22"/>
          <w:szCs w:val="22"/>
          <w:rtl/>
        </w:rPr>
        <w:t xml:space="preserve"> ארבע, ברכה, יצהר, תפוח, שילה, עלי, מעלה לבונה, </w:t>
      </w:r>
      <w:proofErr w:type="spellStart"/>
      <w:r w:rsidRPr="00602689">
        <w:rPr>
          <w:rFonts w:asciiTheme="minorBidi" w:hAnsiTheme="minorBidi" w:cstheme="minorBidi"/>
          <w:color w:val="1D2129"/>
          <w:sz w:val="22"/>
          <w:szCs w:val="22"/>
          <w:rtl/>
        </w:rPr>
        <w:t>נחליאל</w:t>
      </w:r>
      <w:proofErr w:type="spellEnd"/>
      <w:r w:rsidRPr="00602689">
        <w:rPr>
          <w:rFonts w:asciiTheme="minorBidi" w:hAnsiTheme="minorBidi" w:cstheme="minorBidi"/>
          <w:color w:val="1D2129"/>
          <w:sz w:val="22"/>
          <w:szCs w:val="22"/>
          <w:rtl/>
        </w:rPr>
        <w:t xml:space="preserve">, מעלה חבר, עתניאל, </w:t>
      </w:r>
      <w:proofErr w:type="spellStart"/>
      <w:r w:rsidRPr="00602689">
        <w:rPr>
          <w:rFonts w:asciiTheme="minorBidi" w:hAnsiTheme="minorBidi" w:cstheme="minorBidi"/>
          <w:color w:val="1D2129"/>
          <w:sz w:val="22"/>
          <w:szCs w:val="22"/>
          <w:rtl/>
        </w:rPr>
        <w:t>קרית</w:t>
      </w:r>
      <w:proofErr w:type="spellEnd"/>
      <w:r w:rsidRPr="00602689">
        <w:rPr>
          <w:rFonts w:asciiTheme="minorBidi" w:hAnsiTheme="minorBidi" w:cstheme="minorBidi"/>
          <w:color w:val="1D2129"/>
          <w:sz w:val="22"/>
          <w:szCs w:val="22"/>
          <w:rtl/>
        </w:rPr>
        <w:t xml:space="preserve"> ארבע, המאחזים הלא-חוקיים ועוד. בהתנחלויות הנותרות במעמד זה (אשכולות 2 ו-3), מעלה עמוס </w:t>
      </w:r>
      <w:proofErr w:type="spellStart"/>
      <w:r w:rsidRPr="00602689">
        <w:rPr>
          <w:rFonts w:asciiTheme="minorBidi" w:hAnsiTheme="minorBidi" w:cstheme="minorBidi"/>
          <w:color w:val="1D2129"/>
          <w:sz w:val="22"/>
          <w:szCs w:val="22"/>
          <w:rtl/>
        </w:rPr>
        <w:t>ומיצד</w:t>
      </w:r>
      <w:proofErr w:type="spellEnd"/>
      <w:r w:rsidRPr="00602689">
        <w:rPr>
          <w:rFonts w:asciiTheme="minorBidi" w:hAnsiTheme="minorBidi" w:cstheme="minorBidi"/>
          <w:color w:val="1D2129"/>
          <w:sz w:val="22"/>
          <w:szCs w:val="22"/>
          <w:rtl/>
        </w:rPr>
        <w:t>, מצביעים למפלגות החרדיות</w:t>
      </w:r>
      <w:r w:rsidRPr="00602689">
        <w:rPr>
          <w:rFonts w:asciiTheme="minorBidi" w:hAnsiTheme="minorBidi" w:cstheme="minorBidi"/>
          <w:color w:val="1D2129"/>
          <w:sz w:val="22"/>
          <w:szCs w:val="22"/>
        </w:rPr>
        <w:t>.</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tl/>
        </w:rPr>
      </w:pP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 xml:space="preserve">ממשלת ישראל, בראשות נתניהו ובהובלת בנט ושקד, אינה חוסכת מהם כספים. בדו"ח שזה עתה התפרסם אנו מגלים, כי כמעט ב-80 אחוז מההתנחלויות ששיפרו את מצבן מאז פרסום המדד הקודם, הבית היהודי היא המפלגה הגדולה ביותר. לאחרונה אושרה </w:t>
      </w:r>
      <w:proofErr w:type="spellStart"/>
      <w:r w:rsidRPr="00602689">
        <w:rPr>
          <w:rFonts w:asciiTheme="minorBidi" w:hAnsiTheme="minorBidi" w:cstheme="minorBidi"/>
          <w:color w:val="1D2129"/>
          <w:sz w:val="22"/>
          <w:szCs w:val="22"/>
          <w:rtl/>
        </w:rPr>
        <w:t>תוכנית</w:t>
      </w:r>
      <w:proofErr w:type="spellEnd"/>
      <w:r w:rsidRPr="00602689">
        <w:rPr>
          <w:rFonts w:asciiTheme="minorBidi" w:hAnsiTheme="minorBidi" w:cstheme="minorBidi"/>
          <w:color w:val="1D2129"/>
          <w:sz w:val="22"/>
          <w:szCs w:val="22"/>
          <w:rtl/>
        </w:rPr>
        <w:t xml:space="preserve"> לשיפור הכבישים בעבורן בהיקף של 5 מיליארד שקל. שיעור השתתפות משרדי הממשלה בהכנסות של היישובים הללו גבוהה במיוחד. כך, למשל, בבית אל (64%), בקרית ארבע (69%) ובמועצה אזורית שומרון, שבה חיים 41 אלף תושבים בלבד, זה מגיע ל-84% המהווים 265 מיליון שקל</w:t>
      </w:r>
      <w:r w:rsidRPr="00602689">
        <w:rPr>
          <w:rFonts w:asciiTheme="minorBidi" w:hAnsiTheme="minorBidi" w:cstheme="minorBidi"/>
          <w:color w:val="1D2129"/>
          <w:sz w:val="22"/>
          <w:szCs w:val="22"/>
        </w:rPr>
        <w:t>.</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tl/>
        </w:rPr>
      </w:pP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 xml:space="preserve">חמור מכך, אלו ההתנחלויות שיחד עם המאחזים הלא-חוקיים מחזיקות באלפי בתים שנבנו על אדמה פרטית פלסטינית והולידו את "חוק ההסדרה". מתוך חלק מההתנחלויות הללו יוצאים לפעולות "תג מחיר", ולעימותים עם הפלסטינים ועם כוחות צה"ל. למרות העובדה </w:t>
      </w:r>
      <w:proofErr w:type="spellStart"/>
      <w:r w:rsidRPr="00602689">
        <w:rPr>
          <w:rFonts w:asciiTheme="minorBidi" w:hAnsiTheme="minorBidi" w:cstheme="minorBidi"/>
          <w:color w:val="1D2129"/>
          <w:sz w:val="22"/>
          <w:szCs w:val="22"/>
          <w:rtl/>
        </w:rPr>
        <w:t>שב"גב</w:t>
      </w:r>
      <w:proofErr w:type="spellEnd"/>
      <w:r w:rsidRPr="00602689">
        <w:rPr>
          <w:rFonts w:asciiTheme="minorBidi" w:hAnsiTheme="minorBidi" w:cstheme="minorBidi"/>
          <w:color w:val="1D2129"/>
          <w:sz w:val="22"/>
          <w:szCs w:val="22"/>
          <w:rtl/>
        </w:rPr>
        <w:t xml:space="preserve"> ההר" הדמוגרפיה הפלסטינית מנצחת ללא עוררין (93% מהאוכלוסייה), וכן השליטה המרחבית (כמעט 100% בעלות על הקרקעות), ההתנחלויות והמאחזים הלא-חוקיים הללו מבקשים במיקומם להרוס, בחסות האבטחה היקרה שצה"ל מחויב להעניק להם, את הרציפות הפלסטינית בגדה המערבית, הנדרשת ליצירת מדינה פלסטינית בת קיימא. על רקע זה אפשר להבין גם את התביעה האחרונה להגביל את נסיעת הפלסטינים בכביש 60, המהווה את עורק החיים המרכזי של הגדה המערבית מג'נין ועד חברון, דרך כל הערים המרכזיות הפלסטיניות</w:t>
      </w:r>
      <w:r w:rsidRPr="00602689">
        <w:rPr>
          <w:rFonts w:asciiTheme="minorBidi" w:hAnsiTheme="minorBidi" w:cstheme="minorBidi"/>
          <w:color w:val="1D2129"/>
          <w:sz w:val="22"/>
          <w:szCs w:val="22"/>
        </w:rPr>
        <w:t>.</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tl/>
        </w:rPr>
      </w:pP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 xml:space="preserve">על אלו הנמצאים מעבר לגדר יש להוסיף את יישובי בקעת הירדן וצפון ים המלח, שמספרם נמוך במיוחד. 6,451 איש החיים ב-26 ישובים. מעמדם של אלו, המזוהים ברובם עם מפלגת המחנה הציוני, הוא במחצית הגבוהה של הדירוג הכלכלי-חברתי ומניעיהם להתיישבות במהלך העשור הראשון שלאחר מלחמת ששת הימים היו ביטחוניים בעיקרם. ביניהם ישנם ישובים, ברובם חדשים, כמו חמדת, גיתית (שנעזבה ושוקמה), רותם, משכיות </w:t>
      </w:r>
      <w:proofErr w:type="spellStart"/>
      <w:r w:rsidRPr="00602689">
        <w:rPr>
          <w:rFonts w:asciiTheme="minorBidi" w:hAnsiTheme="minorBidi" w:cstheme="minorBidi"/>
          <w:color w:val="1D2129"/>
          <w:sz w:val="22"/>
          <w:szCs w:val="22"/>
          <w:rtl/>
        </w:rPr>
        <w:t>וייט"ב</w:t>
      </w:r>
      <w:proofErr w:type="spellEnd"/>
      <w:r w:rsidRPr="00602689">
        <w:rPr>
          <w:rFonts w:asciiTheme="minorBidi" w:hAnsiTheme="minorBidi" w:cstheme="minorBidi"/>
          <w:color w:val="1D2129"/>
          <w:sz w:val="22"/>
          <w:szCs w:val="22"/>
          <w:rtl/>
        </w:rPr>
        <w:t>, המדורגים בשליש התחתון (אשכולות 2 ו-3), והתושבים מצביעי "הבית היהודי" ככלל</w:t>
      </w:r>
      <w:r w:rsidRPr="00602689">
        <w:rPr>
          <w:rFonts w:asciiTheme="minorBidi" w:hAnsiTheme="minorBidi" w:cstheme="minorBidi"/>
          <w:color w:val="1D2129"/>
          <w:sz w:val="22"/>
          <w:szCs w:val="22"/>
        </w:rPr>
        <w:t>.</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tl/>
        </w:rPr>
      </w:pPr>
      <w:r w:rsidRPr="00602689">
        <w:rPr>
          <w:rFonts w:asciiTheme="minorBidi" w:hAnsiTheme="minorBidi" w:cstheme="minorBidi"/>
          <w:color w:val="1D2129"/>
          <w:sz w:val="22"/>
          <w:szCs w:val="22"/>
        </w:rPr>
        <w:lastRenderedPageBreak/>
        <w:br/>
      </w:r>
      <w:r w:rsidRPr="00602689">
        <w:rPr>
          <w:rFonts w:asciiTheme="minorBidi" w:hAnsiTheme="minorBidi" w:cstheme="minorBidi"/>
          <w:color w:val="1D2129"/>
          <w:sz w:val="22"/>
          <w:szCs w:val="22"/>
          <w:rtl/>
        </w:rPr>
        <w:t xml:space="preserve">בצדו המערבי של תוואי גדר הביטחון, המפריד בין גושי ההתנחלות המרכזיים והאוכלוסייה הפלסטינית, התמונה שונה לגמרי. ההתנחלויות באזורים אלו נבנו על פי </w:t>
      </w:r>
      <w:proofErr w:type="spellStart"/>
      <w:r w:rsidRPr="00602689">
        <w:rPr>
          <w:rFonts w:asciiTheme="minorBidi" w:hAnsiTheme="minorBidi" w:cstheme="minorBidi"/>
          <w:color w:val="1D2129"/>
          <w:sz w:val="22"/>
          <w:szCs w:val="22"/>
          <w:rtl/>
        </w:rPr>
        <w:t>תוכניות</w:t>
      </w:r>
      <w:proofErr w:type="spellEnd"/>
      <w:r w:rsidRPr="00602689">
        <w:rPr>
          <w:rFonts w:asciiTheme="minorBidi" w:hAnsiTheme="minorBidi" w:cstheme="minorBidi"/>
          <w:color w:val="1D2129"/>
          <w:sz w:val="22"/>
          <w:szCs w:val="22"/>
          <w:rtl/>
        </w:rPr>
        <w:t xml:space="preserve"> ממשלתיות ("אלון" ו"שרון"), שביקשו להימנע מיישוב יהודים באזורים </w:t>
      </w:r>
      <w:proofErr w:type="spellStart"/>
      <w:r w:rsidRPr="00602689">
        <w:rPr>
          <w:rFonts w:asciiTheme="minorBidi" w:hAnsiTheme="minorBidi" w:cstheme="minorBidi"/>
          <w:color w:val="1D2129"/>
          <w:sz w:val="22"/>
          <w:szCs w:val="22"/>
          <w:rtl/>
        </w:rPr>
        <w:t>צפופי</w:t>
      </w:r>
      <w:proofErr w:type="spellEnd"/>
      <w:r w:rsidRPr="00602689">
        <w:rPr>
          <w:rFonts w:asciiTheme="minorBidi" w:hAnsiTheme="minorBidi" w:cstheme="minorBidi"/>
          <w:color w:val="1D2129"/>
          <w:sz w:val="22"/>
          <w:szCs w:val="22"/>
          <w:rtl/>
        </w:rPr>
        <w:t xml:space="preserve"> אוכלוסייה פלסטינית</w:t>
      </w:r>
      <w:r w:rsidRPr="00602689">
        <w:rPr>
          <w:rFonts w:asciiTheme="minorBidi" w:hAnsiTheme="minorBidi" w:cstheme="minorBidi"/>
          <w:color w:val="1D2129"/>
          <w:sz w:val="22"/>
          <w:szCs w:val="22"/>
        </w:rPr>
        <w:t>.</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tl/>
        </w:rPr>
      </w:pP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קבוצה זו, שבה חיים 316,608 ישראלים ב-51 התנחלויות, נחלקת לשלוש קבוצות משנה. האוכלוסייה החרדית, הגרה בחמש התנחלויות - ביתר עלית, מודיעין עלית, גני מודיעין, מתתיהו ועמנואל - ומהווה 41 אחוז מהקבוצה, היא הענייה ביותר וכמעט כולה מדורגת בתחתית אשכול 1, למרות ששתי הערים הגדולות (מודיעין עלית וביתר עלית) שיפרו את דירוגן בכמה שלבים מתוך 255 הרשויות בארץ</w:t>
      </w:r>
      <w:r w:rsidRPr="00602689">
        <w:rPr>
          <w:rFonts w:asciiTheme="minorBidi" w:hAnsiTheme="minorBidi" w:cstheme="minorBidi"/>
          <w:color w:val="1D2129"/>
          <w:sz w:val="22"/>
          <w:szCs w:val="22"/>
        </w:rPr>
        <w:t>.</w:t>
      </w: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בקבוצה ענייה מאוד זו אחוז הילדים עד גיל 19 הוא חסר תקדים. החל בעמנואל (54%) ועד לביתר עלית (65%) ומודיעין עלית (67%). אחוז הזכאים לתעודת בגרות שעמדו בדרישות הסף של האוניברסיטאות מבין תלמידי כיתות י"ב הם שערורייתיים: בעמנואל (6.7%), בביתר עלית (3.7%) ובמודיעין עלית (0.7%). כלומר, בקבוצה זו, כ-90 אלף ילדים, המהווים כמעט רבע מאוכלוסייה הכוללת של הישראלים ביהודה ושומרון, יישארו במעגל הנתמכים ובתחתית סולם השכר במדינת ישראל</w:t>
      </w:r>
      <w:r w:rsidRPr="00602689">
        <w:rPr>
          <w:rFonts w:asciiTheme="minorBidi" w:hAnsiTheme="minorBidi" w:cstheme="minorBidi"/>
          <w:color w:val="1D2129"/>
          <w:sz w:val="22"/>
          <w:szCs w:val="22"/>
        </w:rPr>
        <w:t>.</w:t>
      </w: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 xml:space="preserve">נתוני המדד מראים כי שכר ממוצע לחודש של שכירים בקבוצה זו עומד במודיעין עלית על 4,475 שקל, בעמנואל 4,540 שקל, בביתר עלית 4,667 שקל. אחוז המשתכרים עד שכר המינימום עומד על 60 אחוז. נתונים אלו מסבירים גם את שיעור השתתפות משרדי הממשלה בהכנסות של הרשויות הללו: במודיעין עלית 55%, בביתר עלית 60% ועד לשיא של עמנואל 71%. כ-400 מיליון שקל בסך </w:t>
      </w:r>
      <w:proofErr w:type="spellStart"/>
      <w:r w:rsidRPr="00602689">
        <w:rPr>
          <w:rFonts w:asciiTheme="minorBidi" w:hAnsiTheme="minorBidi" w:cstheme="minorBidi"/>
          <w:color w:val="1D2129"/>
          <w:sz w:val="22"/>
          <w:szCs w:val="22"/>
          <w:rtl/>
        </w:rPr>
        <w:t>הכל</w:t>
      </w:r>
      <w:proofErr w:type="spellEnd"/>
      <w:r w:rsidRPr="00602689">
        <w:rPr>
          <w:rFonts w:asciiTheme="minorBidi" w:hAnsiTheme="minorBidi" w:cstheme="minorBidi"/>
          <w:color w:val="1D2129"/>
          <w:sz w:val="22"/>
          <w:szCs w:val="22"/>
          <w:rtl/>
        </w:rPr>
        <w:t>. תרומתם של ישובים אלו ל"מקהלה המשיחית" של בנט, שקד וחבריהם היא בהצגת מצג שווא של גידול באוכלוסיית ההתנחלויות - בעוד שכמעט מחצית מהגידול השנתי מקורו בישובים החרדיים הללו, שאינם מזוהים עם האידיאולוגיה הלאומנית-משיחית של הבית היהודי וחלק ממפלגת הליכוד, ומסובסדים כמעט במלואם על ידי משלם המסים הישראלי</w:t>
      </w:r>
      <w:r w:rsidRPr="00602689">
        <w:rPr>
          <w:rFonts w:asciiTheme="minorBidi" w:hAnsiTheme="minorBidi" w:cstheme="minorBidi"/>
          <w:color w:val="1D2129"/>
          <w:sz w:val="22"/>
          <w:szCs w:val="22"/>
        </w:rPr>
        <w:t>.</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tl/>
        </w:rPr>
      </w:pP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 xml:space="preserve">עדיין במחצית התחתונה של המדד, ממערב לתוואי גדר הביטחון נמצאת קבוצה נוספת של עשר התנחלויות כמו כפר עציון, קריית נטפים, מבוא </w:t>
      </w:r>
      <w:proofErr w:type="spellStart"/>
      <w:r w:rsidRPr="00602689">
        <w:rPr>
          <w:rFonts w:asciiTheme="minorBidi" w:hAnsiTheme="minorBidi" w:cstheme="minorBidi"/>
          <w:color w:val="1D2129"/>
          <w:sz w:val="22"/>
          <w:szCs w:val="22"/>
          <w:rtl/>
        </w:rPr>
        <w:t>חורון</w:t>
      </w:r>
      <w:proofErr w:type="spellEnd"/>
      <w:r w:rsidRPr="00602689">
        <w:rPr>
          <w:rFonts w:asciiTheme="minorBidi" w:hAnsiTheme="minorBidi" w:cstheme="minorBidi"/>
          <w:color w:val="1D2129"/>
          <w:sz w:val="22"/>
          <w:szCs w:val="22"/>
          <w:rtl/>
        </w:rPr>
        <w:t xml:space="preserve"> וקדומים - שבהן חיים פחות מ-5 אחוזים של האוכלוסייה ובכולן "הבית היהודי" היא המפלגה הגדולה. עוד 5 אחוזים מהאוכלוסייה נמצאים בהתנחלות גבעת זאב, שהידרדרה בדירוג עם </w:t>
      </w:r>
      <w:proofErr w:type="spellStart"/>
      <w:r w:rsidRPr="00602689">
        <w:rPr>
          <w:rFonts w:asciiTheme="minorBidi" w:hAnsiTheme="minorBidi" w:cstheme="minorBidi"/>
          <w:color w:val="1D2129"/>
          <w:sz w:val="22"/>
          <w:szCs w:val="22"/>
          <w:rtl/>
        </w:rPr>
        <w:t>איכלוסן</w:t>
      </w:r>
      <w:proofErr w:type="spellEnd"/>
      <w:r w:rsidRPr="00602689">
        <w:rPr>
          <w:rFonts w:asciiTheme="minorBidi" w:hAnsiTheme="minorBidi" w:cstheme="minorBidi"/>
          <w:color w:val="1D2129"/>
          <w:sz w:val="22"/>
          <w:szCs w:val="22"/>
          <w:rtl/>
        </w:rPr>
        <w:t xml:space="preserve"> של השכונות החרדיות והדתיות לאומיות, שבה הליכוד היא המפלגה המובילה</w:t>
      </w:r>
      <w:r w:rsidRPr="00602689">
        <w:rPr>
          <w:rFonts w:asciiTheme="minorBidi" w:hAnsiTheme="minorBidi" w:cstheme="minorBidi"/>
          <w:color w:val="1D2129"/>
          <w:sz w:val="22"/>
          <w:szCs w:val="22"/>
        </w:rPr>
        <w:t>.</w:t>
      </w:r>
    </w:p>
    <w:p w:rsid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tl/>
        </w:rPr>
      </w:pP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 xml:space="preserve">הקבוצה השלישית והגדולה ביותר היא זו הנמצאת במחצית הגבוהה של המדד ובה 49 אחוז מהאוכלוסייה החיים ב-35 ישובים, שהבולטים שבהם: מעלה אדומים, אלפי מנשה, הר אדר, אריאל, שערי תקווה, סלעית, כפר האורנים ועוד. בקבוצה זו נמצא יותר את מצביעי הליכוד, </w:t>
      </w:r>
      <w:proofErr w:type="spellStart"/>
      <w:r w:rsidRPr="00602689">
        <w:rPr>
          <w:rFonts w:asciiTheme="minorBidi" w:hAnsiTheme="minorBidi" w:cstheme="minorBidi"/>
          <w:color w:val="1D2129"/>
          <w:sz w:val="22"/>
          <w:szCs w:val="22"/>
          <w:rtl/>
        </w:rPr>
        <w:t>המחנ"צ</w:t>
      </w:r>
      <w:proofErr w:type="spellEnd"/>
      <w:r w:rsidRPr="00602689">
        <w:rPr>
          <w:rFonts w:asciiTheme="minorBidi" w:hAnsiTheme="minorBidi" w:cstheme="minorBidi"/>
          <w:color w:val="1D2129"/>
          <w:sz w:val="22"/>
          <w:szCs w:val="22"/>
          <w:rtl/>
        </w:rPr>
        <w:t xml:space="preserve">, יש עתיד וכולנו. ברשויות אלו שיעור הילדים נמוך יותר ועומד בממוצע על </w:t>
      </w:r>
      <w:r w:rsidRPr="00602689">
        <w:rPr>
          <w:rFonts w:asciiTheme="minorBidi" w:hAnsiTheme="minorBidi" w:cstheme="minorBidi"/>
          <w:color w:val="1D2129"/>
          <w:sz w:val="22"/>
          <w:szCs w:val="22"/>
        </w:rPr>
        <w:t xml:space="preserve">38%, </w:t>
      </w:r>
      <w:r w:rsidRPr="00602689">
        <w:rPr>
          <w:rFonts w:asciiTheme="minorBidi" w:hAnsiTheme="minorBidi" w:cstheme="minorBidi"/>
          <w:color w:val="1D2129"/>
          <w:sz w:val="22"/>
          <w:szCs w:val="22"/>
          <w:rtl/>
        </w:rPr>
        <w:t xml:space="preserve">למעט באריאל (18% בלבד). אחוז הזכאים לבגרות שעמדו בדרישת הסף של האוניברסיטאות בערים ובמועצות המקומיות גבוה ועומד בממוצע על 82% עם שיא של 96% באלקנה. המשכורת הממוצעת לשכירים נעה ברוב ההתנחלויות הללו סביב 9,000 שקל למעט </w:t>
      </w:r>
      <w:proofErr w:type="spellStart"/>
      <w:r w:rsidRPr="00602689">
        <w:rPr>
          <w:rFonts w:asciiTheme="minorBidi" w:hAnsiTheme="minorBidi" w:cstheme="minorBidi"/>
          <w:color w:val="1D2129"/>
          <w:sz w:val="22"/>
          <w:szCs w:val="22"/>
          <w:rtl/>
        </w:rPr>
        <w:t>באורנית</w:t>
      </w:r>
      <w:proofErr w:type="spellEnd"/>
      <w:r w:rsidRPr="00602689">
        <w:rPr>
          <w:rFonts w:asciiTheme="minorBidi" w:hAnsiTheme="minorBidi" w:cstheme="minorBidi"/>
          <w:color w:val="1D2129"/>
          <w:sz w:val="22"/>
          <w:szCs w:val="22"/>
          <w:rtl/>
        </w:rPr>
        <w:t xml:space="preserve">, אלפי מנשה ואלקנה (כ-12 אלף שקל) והשיאנית, הר אדר, כ-15 אלף שקל. כרבע בלבד משתכרים עד שכר המינימום. השתתפות משרדי הממשלה בהכנסות הרשות היא בממוצע כ-40%, למעט הר אדר (22%). סך </w:t>
      </w:r>
      <w:proofErr w:type="spellStart"/>
      <w:r w:rsidRPr="00602689">
        <w:rPr>
          <w:rFonts w:asciiTheme="minorBidi" w:hAnsiTheme="minorBidi" w:cstheme="minorBidi"/>
          <w:color w:val="1D2129"/>
          <w:sz w:val="22"/>
          <w:szCs w:val="22"/>
          <w:rtl/>
        </w:rPr>
        <w:t>הכל</w:t>
      </w:r>
      <w:proofErr w:type="spellEnd"/>
      <w:r w:rsidRPr="00602689">
        <w:rPr>
          <w:rFonts w:asciiTheme="minorBidi" w:hAnsiTheme="minorBidi" w:cstheme="minorBidi"/>
          <w:color w:val="1D2129"/>
          <w:sz w:val="22"/>
          <w:szCs w:val="22"/>
          <w:rtl/>
        </w:rPr>
        <w:t xml:space="preserve"> כ-300 מיליון שקל</w:t>
      </w:r>
      <w:r w:rsidRPr="00602689">
        <w:rPr>
          <w:rFonts w:asciiTheme="minorBidi" w:hAnsiTheme="minorBidi" w:cstheme="minorBidi"/>
          <w:color w:val="1D2129"/>
          <w:sz w:val="22"/>
          <w:szCs w:val="22"/>
        </w:rPr>
        <w:t>.</w:t>
      </w: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 xml:space="preserve">תמונת המדד החברתי-כלכלי מגלה לנו את מה שהמתלהמים ל"תשובה ציונית" מבקשים להסתיר </w:t>
      </w:r>
      <w:proofErr w:type="spellStart"/>
      <w:r w:rsidRPr="00602689">
        <w:rPr>
          <w:rFonts w:asciiTheme="minorBidi" w:hAnsiTheme="minorBidi" w:cstheme="minorBidi"/>
          <w:color w:val="1D2129"/>
          <w:sz w:val="22"/>
          <w:szCs w:val="22"/>
          <w:rtl/>
        </w:rPr>
        <w:t>מאיתנו</w:t>
      </w:r>
      <w:proofErr w:type="spellEnd"/>
      <w:r w:rsidRPr="00602689">
        <w:rPr>
          <w:rFonts w:asciiTheme="minorBidi" w:hAnsiTheme="minorBidi" w:cstheme="minorBidi"/>
          <w:color w:val="1D2129"/>
          <w:sz w:val="22"/>
          <w:szCs w:val="22"/>
          <w:rtl/>
        </w:rPr>
        <w:t xml:space="preserve">. הם קוראים לקלוט עוד תושבים בהתנחלויות העניות שבגב ההר, שמוקמו שם על ידי גוש אמונים לדורותיו, ומעולם לא התרוממו והתפתחו בלב האוכלוסייה הפלסטינית, אלא גרמו לחיכוך מתמיד ולפרצי אלימות. בתים רבים בהן ובמאחזים המקיפים אותן נבנו ללא היתר על אדמה פרטית בבעלות פלסטינית. ראש הממשלה שרון </w:t>
      </w:r>
      <w:proofErr w:type="spellStart"/>
      <w:r w:rsidRPr="00602689">
        <w:rPr>
          <w:rFonts w:asciiTheme="minorBidi" w:hAnsiTheme="minorBidi" w:cstheme="minorBidi"/>
          <w:color w:val="1D2129"/>
          <w:sz w:val="22"/>
          <w:szCs w:val="22"/>
          <w:rtl/>
        </w:rPr>
        <w:t>תיכנן</w:t>
      </w:r>
      <w:proofErr w:type="spellEnd"/>
      <w:r w:rsidRPr="00602689">
        <w:rPr>
          <w:rFonts w:asciiTheme="minorBidi" w:hAnsiTheme="minorBidi" w:cstheme="minorBidi"/>
          <w:color w:val="1D2129"/>
          <w:sz w:val="22"/>
          <w:szCs w:val="22"/>
          <w:rtl/>
        </w:rPr>
        <w:t xml:space="preserve"> במסגרת </w:t>
      </w:r>
      <w:proofErr w:type="spellStart"/>
      <w:r w:rsidRPr="00602689">
        <w:rPr>
          <w:rFonts w:asciiTheme="minorBidi" w:hAnsiTheme="minorBidi" w:cstheme="minorBidi"/>
          <w:color w:val="1D2129"/>
          <w:sz w:val="22"/>
          <w:szCs w:val="22"/>
          <w:rtl/>
        </w:rPr>
        <w:t>תוכנית</w:t>
      </w:r>
      <w:proofErr w:type="spellEnd"/>
      <w:r w:rsidRPr="00602689">
        <w:rPr>
          <w:rFonts w:asciiTheme="minorBidi" w:hAnsiTheme="minorBidi" w:cstheme="minorBidi"/>
          <w:color w:val="1D2129"/>
          <w:sz w:val="22"/>
          <w:szCs w:val="22"/>
          <w:rtl/>
        </w:rPr>
        <w:t xml:space="preserve"> ההתנתקות לפנות 21 מהן על מנת לאפשר לפלסטינים רצף טריטוריאלי בין מרכזי האוכלוסייה שלהם. כל ניסיון נוסף לפגוע ברצף זה יעלה את סף החיכוך והאלימות בין הצדדים</w:t>
      </w:r>
      <w:r w:rsidRPr="00602689">
        <w:rPr>
          <w:rFonts w:asciiTheme="minorBidi" w:hAnsiTheme="minorBidi" w:cstheme="minorBidi"/>
          <w:color w:val="1D2129"/>
          <w:sz w:val="22"/>
          <w:szCs w:val="22"/>
        </w:rPr>
        <w:t>.</w:t>
      </w:r>
    </w:p>
    <w:p w:rsidR="007D1A7B" w:rsidRPr="00602689" w:rsidRDefault="00602689" w:rsidP="00602689">
      <w:pPr>
        <w:pStyle w:val="NormalWeb"/>
        <w:shd w:val="clear" w:color="auto" w:fill="FFFFFF"/>
        <w:bidi/>
        <w:spacing w:before="90" w:beforeAutospacing="0" w:after="90" w:afterAutospacing="0"/>
        <w:jc w:val="both"/>
        <w:rPr>
          <w:rFonts w:asciiTheme="minorBidi" w:hAnsiTheme="minorBidi" w:cstheme="minorBidi"/>
          <w:color w:val="1D2129"/>
          <w:sz w:val="22"/>
          <w:szCs w:val="22"/>
        </w:rPr>
      </w:pPr>
      <w:r w:rsidRPr="00602689">
        <w:rPr>
          <w:rFonts w:asciiTheme="minorBidi" w:hAnsiTheme="minorBidi" w:cstheme="minorBidi"/>
          <w:color w:val="1D2129"/>
          <w:sz w:val="22"/>
          <w:szCs w:val="22"/>
        </w:rPr>
        <w:br/>
      </w:r>
      <w:r w:rsidRPr="00602689">
        <w:rPr>
          <w:rFonts w:asciiTheme="minorBidi" w:hAnsiTheme="minorBidi" w:cstheme="minorBidi"/>
          <w:color w:val="1D2129"/>
          <w:sz w:val="22"/>
          <w:szCs w:val="22"/>
          <w:rtl/>
        </w:rPr>
        <w:t>תשובה ציונית הולמת תהיה בשלב זה לחוקק את חוק "פינוי פיצוי" ולפנות את ההתנחלויות המבודדות, להשלים את גדר הביטחון מסביב לגושים המרכזיים בשלוש הפרצות שנותרו, ולמצוא את הדרך לחידוש המשא ומתן עם הפלסטינים. כי רק באמצעות הסכם קבע ניתן יהיה להפוך את ההתנחלויות החזקות הצמודות לקו הירוק לחלק ממדינת ישראל ולטפל אחרת באוכלוסייה החרדית שנדחקה לשם בשל מצוקת הדיור בירושלים ובבני ברק. לצערנו, לשם כך צריך ממשלה המעמידה לנגד עיניה את החזון הציוני של מדינה דמוקרטית בעלת רוב יהודי החותרת לשלום עם שכנותיה, ולא ממשלה לאומנית-משיחית</w:t>
      </w:r>
      <w:r w:rsidRPr="00602689">
        <w:rPr>
          <w:rFonts w:asciiTheme="minorBidi" w:hAnsiTheme="minorBidi" w:cstheme="minorBidi"/>
          <w:color w:val="1D2129"/>
          <w:sz w:val="22"/>
          <w:szCs w:val="22"/>
        </w:rPr>
        <w:t>.</w:t>
      </w:r>
    </w:p>
    <w:sectPr w:rsidR="007D1A7B" w:rsidRPr="00602689"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89"/>
    <w:rsid w:val="00000B78"/>
    <w:rsid w:val="003C57CF"/>
    <w:rsid w:val="00602689"/>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2BF86-DFF6-428B-88C1-0E8C7569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026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02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747688?fbclid=IwAR1c6xRh-YLdNN6TmptLiX1J8zUgI_jIsI5R9DGFBtriPdugVBMEJtaDVX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1243</Words>
  <Characters>6219</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2018-12-20T09:47:00Z</dcterms:created>
  <dcterms:modified xsi:type="dcterms:W3CDTF">2018-12-20T09:58:00Z</dcterms:modified>
</cp:coreProperties>
</file>