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DC" w:rsidRPr="00B17DDC" w:rsidRDefault="00B17DDC" w:rsidP="00B17DDC">
      <w:pPr>
        <w:pStyle w:val="NormalWeb"/>
        <w:shd w:val="clear" w:color="auto" w:fill="FFFFFF"/>
        <w:bidi/>
        <w:spacing w:before="90" w:beforeAutospacing="0" w:after="90" w:afterAutospacing="0" w:line="276" w:lineRule="auto"/>
        <w:jc w:val="center"/>
        <w:rPr>
          <w:rFonts w:asciiTheme="minorHAnsi" w:hAnsiTheme="minorHAnsi" w:cstheme="minorHAnsi"/>
          <w:b/>
          <w:bCs/>
          <w:color w:val="1D2129"/>
          <w:sz w:val="22"/>
          <w:szCs w:val="22"/>
        </w:rPr>
      </w:pPr>
      <w:r w:rsidRPr="00B17DDC">
        <w:rPr>
          <w:rFonts w:asciiTheme="minorHAnsi" w:hAnsiTheme="minorHAnsi" w:cstheme="minorHAnsi"/>
          <w:b/>
          <w:bCs/>
          <w:color w:val="1D2129"/>
          <w:sz w:val="22"/>
          <w:szCs w:val="22"/>
          <w:rtl/>
        </w:rPr>
        <w:t>המתנחלים הם לא חלוצים, גם אם נדמה להם</w:t>
      </w:r>
      <w:r w:rsidRPr="00B17DDC">
        <w:rPr>
          <w:rFonts w:asciiTheme="minorHAnsi" w:hAnsiTheme="minorHAnsi" w:cstheme="minorHAnsi"/>
          <w:b/>
          <w:bCs/>
          <w:color w:val="1D2129"/>
          <w:sz w:val="22"/>
          <w:szCs w:val="22"/>
        </w:rPr>
        <w:br/>
      </w:r>
      <w:bookmarkStart w:id="0" w:name="_GoBack"/>
      <w:r w:rsidRPr="00B17DDC">
        <w:rPr>
          <w:rFonts w:asciiTheme="minorHAnsi" w:hAnsiTheme="minorHAnsi" w:cstheme="minorHAnsi"/>
          <w:b/>
          <w:bCs/>
          <w:color w:val="1D2129"/>
          <w:sz w:val="22"/>
          <w:szCs w:val="22"/>
          <w:rtl/>
        </w:rPr>
        <w:t>שאול אריאלי. הארץ</w:t>
      </w:r>
      <w:r w:rsidRPr="00B17DDC">
        <w:rPr>
          <w:rFonts w:asciiTheme="minorHAnsi" w:hAnsiTheme="minorHAnsi" w:cstheme="minorHAnsi"/>
          <w:b/>
          <w:bCs/>
          <w:color w:val="1D2129"/>
          <w:sz w:val="22"/>
          <w:szCs w:val="22"/>
        </w:rPr>
        <w:t>.</w:t>
      </w:r>
    </w:p>
    <w:bookmarkEnd w:id="0"/>
    <w:p w:rsidR="00B17DDC" w:rsidRPr="00B17DDC" w:rsidRDefault="00B17DDC" w:rsidP="00B17DDC">
      <w:pPr>
        <w:pStyle w:val="NormalWeb"/>
        <w:shd w:val="clear" w:color="auto" w:fill="FFFFFF"/>
        <w:bidi/>
        <w:spacing w:before="90" w:beforeAutospacing="0" w:after="90" w:afterAutospacing="0" w:line="276" w:lineRule="auto"/>
        <w:jc w:val="center"/>
        <w:rPr>
          <w:rFonts w:asciiTheme="minorHAnsi" w:hAnsiTheme="minorHAnsi" w:cstheme="minorHAnsi"/>
          <w:b/>
          <w:bCs/>
          <w:color w:val="1D2129"/>
          <w:sz w:val="22"/>
          <w:szCs w:val="22"/>
        </w:rPr>
      </w:pPr>
      <w:r w:rsidRPr="00B17DDC">
        <w:rPr>
          <w:rFonts w:asciiTheme="minorHAnsi" w:hAnsiTheme="minorHAnsi" w:cstheme="minorHAnsi"/>
          <w:b/>
          <w:bCs/>
          <w:color w:val="1D2129"/>
          <w:sz w:val="22"/>
          <w:szCs w:val="22"/>
        </w:rPr>
        <w:t>20.09.2018</w:t>
      </w:r>
      <w:r w:rsidRPr="00B17DDC">
        <w:rPr>
          <w:rFonts w:asciiTheme="minorHAnsi" w:hAnsiTheme="minorHAnsi" w:cstheme="minorHAnsi"/>
          <w:b/>
          <w:bCs/>
          <w:color w:val="1D2129"/>
          <w:sz w:val="22"/>
          <w:szCs w:val="22"/>
        </w:rPr>
        <w:br/>
      </w:r>
      <w:hyperlink r:id="rId4" w:tgtFrame="_blank" w:history="1">
        <w:r w:rsidRPr="00B17DDC">
          <w:rPr>
            <w:rStyle w:val="Hyperlink"/>
            <w:rFonts w:asciiTheme="minorHAnsi" w:hAnsiTheme="minorHAnsi" w:cstheme="minorHAnsi"/>
            <w:b/>
            <w:bCs/>
            <w:color w:val="365899"/>
            <w:sz w:val="22"/>
            <w:szCs w:val="22"/>
            <w:u w:val="none"/>
          </w:rPr>
          <w:t>http://172.21.1.80:8080/preview/whtz/2.385/2.442/1.6490762</w:t>
        </w:r>
      </w:hyperlink>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מיתוס "ההתיישבות הציונית" החדשה בשטחי הגדה המערבית, זו שלכאורה ממשיכה את דרכם של החלוצים טרם הקמת המדינה ובשנותיה הראשונות, הוא לב הטענה של הציבור הלאומני והמשיחי המכוונת לקנות אחיזה ולגיטימציה בדעת הקהל הישראלית. מיתוס זה הוא מופרך מיסודו, עושה עוול היסטורי לחלוצים הראשונים וזורה חול בעיני הציבור</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גלי ההתיישבות היהודית בארץ ישראל בעת החדשה אכן חלקו אותה מטרה לאומית - כינונה של "המדינה היהודית" בשטח מרבי ככל שניתן משטחה של הארץ, אך החזון, הרקע המדיני, האתגרים, המאפיינים והתוצאות היו שונים מאוד</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ביחס להרחבת גבולות "המדינה היהודית", ניתן להצביע על שלוש תקופות מרכזיות ב-120 שנות התיישבות יהודית בארץ ישראל: הראשונה, 1947-1881, התיישבות חלוצית וולונטרית בעיקרה; השנייה, 1967-1948, התיישבות כפויה בבסיסה; השלישית, 2018-1968, התיישבות נוחות ונדל"ן ברובה</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 xml:space="preserve">מניעיהם של המתיישבים בתקופה הראשונה היו </w:t>
      </w:r>
      <w:proofErr w:type="spellStart"/>
      <w:r w:rsidRPr="00B17DDC">
        <w:rPr>
          <w:rFonts w:asciiTheme="minorHAnsi" w:hAnsiTheme="minorHAnsi" w:cstheme="minorHAnsi"/>
          <w:color w:val="1D2129"/>
          <w:sz w:val="22"/>
          <w:szCs w:val="22"/>
          <w:rtl/>
        </w:rPr>
        <w:t>שוניםבין</w:t>
      </w:r>
      <w:proofErr w:type="spellEnd"/>
      <w:r w:rsidRPr="00B17DDC">
        <w:rPr>
          <w:rFonts w:asciiTheme="minorHAnsi" w:hAnsiTheme="minorHAnsi" w:cstheme="minorHAnsi"/>
          <w:color w:val="1D2129"/>
          <w:sz w:val="22"/>
          <w:szCs w:val="22"/>
          <w:rtl/>
        </w:rPr>
        <w:t xml:space="preserve"> ה"עליות", גם אם ביסודם היו רובם מתוך הכרה לאומית חדשה. ככלל, דתיים, בדומה לישוב הישן, התיישבו בערי הקודש, שם יכלו למצוא פרנסה; מבקשי חיי עבודה וסוציאליסטים הקימו את המושבות והחוות החקלאיות, הקיבוצים והקבוצות; והיו מי שראו בהקמת ערים את תרומתם לכינונו של הבית הלאומי היהודי</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 xml:space="preserve">האתגרים בפניהם עמדו היו עצומים: חוסר ידע וניסיון בחקלאות, אקלים זר, מלריה, כוח עבודה ערבי מתחרה, התנגדות השלטון </w:t>
      </w:r>
      <w:proofErr w:type="spellStart"/>
      <w:r w:rsidRPr="00B17DDC">
        <w:rPr>
          <w:rFonts w:asciiTheme="minorHAnsi" w:hAnsiTheme="minorHAnsi" w:cstheme="minorHAnsi"/>
          <w:color w:val="1D2129"/>
          <w:sz w:val="22"/>
          <w:szCs w:val="22"/>
          <w:rtl/>
        </w:rPr>
        <w:t>העותמני</w:t>
      </w:r>
      <w:proofErr w:type="spellEnd"/>
      <w:r w:rsidRPr="00B17DDC">
        <w:rPr>
          <w:rFonts w:asciiTheme="minorHAnsi" w:hAnsiTheme="minorHAnsi" w:cstheme="minorHAnsi"/>
          <w:color w:val="1D2129"/>
          <w:sz w:val="22"/>
          <w:szCs w:val="22"/>
          <w:rtl/>
        </w:rPr>
        <w:t>, ומאוחר יותר מגבלות הבריטים על עלייה ורכישת אדמות, התנכלויות ואלימות מצד ערביי הארץ ועוד</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עד הדברת המלריה בשנות ה-20 המתיישבים היהודים בחרו להיאחז ב</w:t>
      </w:r>
      <w:r w:rsidRPr="00B17DDC">
        <w:rPr>
          <w:rFonts w:asciiTheme="minorHAnsi" w:hAnsiTheme="minorHAnsi" w:cstheme="minorHAnsi"/>
          <w:color w:val="1D2129"/>
          <w:sz w:val="22"/>
          <w:szCs w:val="22"/>
        </w:rPr>
        <w:t xml:space="preserve">-"N </w:t>
      </w:r>
      <w:r w:rsidRPr="00B17DDC">
        <w:rPr>
          <w:rFonts w:asciiTheme="minorHAnsi" w:hAnsiTheme="minorHAnsi" w:cstheme="minorHAnsi"/>
          <w:color w:val="1D2129"/>
          <w:sz w:val="22"/>
          <w:szCs w:val="22"/>
          <w:rtl/>
        </w:rPr>
        <w:t>ההתיישבותי" - מישור החוף והעמקים. האדמות מוכות המלריה נמכרו ליהודים, ולימים אזורים אלו הפכו ללבה של המדינה היהודית המתוכננת בהחלטת החלוקה ב-1947</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ועדת פיל המלכותית ב-1937, הציעה כי המדינה היהודית תשתרע בשטחי ה</w:t>
      </w:r>
      <w:r w:rsidRPr="00B17DDC">
        <w:rPr>
          <w:rFonts w:asciiTheme="minorHAnsi" w:hAnsiTheme="minorHAnsi" w:cstheme="minorHAnsi"/>
          <w:color w:val="1D2129"/>
          <w:sz w:val="22"/>
          <w:szCs w:val="22"/>
        </w:rPr>
        <w:t xml:space="preserve">-"N </w:t>
      </w:r>
      <w:r w:rsidRPr="00B17DDC">
        <w:rPr>
          <w:rFonts w:asciiTheme="minorHAnsi" w:hAnsiTheme="minorHAnsi" w:cstheme="minorHAnsi"/>
          <w:color w:val="1D2129"/>
          <w:sz w:val="22"/>
          <w:szCs w:val="22"/>
          <w:rtl/>
        </w:rPr>
        <w:t>ההתיישבותי" והגליל - גישה שהבהירה לראשונה כי בהצעות עתידיות לחלוקת הארץ, אזורים שתהיה בהם נוכחות של יישובים יהודיים ייכללו בתחומי המדינה היהודית. לפיכך, הסוכנות היהודית החליטה להגביר את פריסת ההתיישבות היהודית. בעשור האחרון לשלטון הבריטי התעצמה תנופת ההתיישבות היהודית ונפרסה אל עבר הגליל המערבי, עמק בית שאן והנגב (52 יישובי "חומה ומגדל", שלושת המצפים בנגב, "11 הנקודות" בנגב במערבי ועוד)</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במלחמה שפרצה בשל סירובם של הערבים לקבל את החלטת החלוקה ב-1947 והחלטתם להילחם בכדי לבטלה, נכבשו מחצית מהשטחים שהיו מיועדים למדינה הערבית. ישראל הצעירה קבעה מדיניות למניעת שובם של הפליטים הפלסטינים לכפרים ההרוסים, ולהסרת גבולות החלטת החלוקה מעל סדר היום הבינלאומי. ראש הממשלה דוד בן-גוריון ניסח לקראת סוף 1948 את המדיניות של התקופה השנייה: "חומת אדם חיה, עובדת ויוצרת – יש ביכולתה לשמור על גבולות הארץ". בהתאם, בשנים 1948-1967 הוקמו במדינת ישראל 465 ישובים חדשים</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לשם מימוש התפיסה האמורה נקטה ישראל במדיניות של פיזור אוכלוסין. ציון הדרך העיקרי היה "</w:t>
      </w:r>
      <w:proofErr w:type="spellStart"/>
      <w:r w:rsidRPr="00B17DDC">
        <w:rPr>
          <w:rFonts w:asciiTheme="minorHAnsi" w:hAnsiTheme="minorHAnsi" w:cstheme="minorHAnsi"/>
          <w:color w:val="1D2129"/>
          <w:sz w:val="22"/>
          <w:szCs w:val="22"/>
          <w:rtl/>
        </w:rPr>
        <w:t>תוכנית</w:t>
      </w:r>
      <w:proofErr w:type="spellEnd"/>
      <w:r w:rsidRPr="00B17DDC">
        <w:rPr>
          <w:rFonts w:asciiTheme="minorHAnsi" w:hAnsiTheme="minorHAnsi" w:cstheme="minorHAnsi"/>
          <w:color w:val="1D2129"/>
          <w:sz w:val="22"/>
          <w:szCs w:val="22"/>
          <w:rtl/>
        </w:rPr>
        <w:t xml:space="preserve"> שרון – תכנון פיזי לישראל" משנת 1951; האדריכל אריה שרון ניסח את עקרונות פיזור האוכלוסין במדינה הצעירה, שהביאו לכך שמדינת ישראל מחזיקה בשיא עולמי של מספר יישובים ביחס לאוכלוסייה</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 xml:space="preserve">גל העלייה ההמוני בשנים 1948-1951, שמנה כ-700 אלף איש מאסיה ואפריקה, התיישב במרכז הארץ והתמודד עם קשיי הקליטה: שפה, מצוקת עבודה ודיור ותיוג תרבותי שלילי. ברצועת הסְפר בשנים אלו הוקמו קיבוצים חדשים. 35 מהם קמו במהלך המלחמה עד ינואר 1949, אך בהיעדר גרעיני התיישבות של תנועות </w:t>
      </w:r>
      <w:r w:rsidRPr="00B17DDC">
        <w:rPr>
          <w:rFonts w:asciiTheme="minorHAnsi" w:hAnsiTheme="minorHAnsi" w:cstheme="minorHAnsi"/>
          <w:color w:val="1D2129"/>
          <w:sz w:val="22"/>
          <w:szCs w:val="22"/>
          <w:rtl/>
        </w:rPr>
        <w:lastRenderedPageBreak/>
        <w:t xml:space="preserve">הנוער החלוציות, פיזור האוכלוסין נעשה בהמשך </w:t>
      </w:r>
      <w:proofErr w:type="spellStart"/>
      <w:r w:rsidRPr="00B17DDC">
        <w:rPr>
          <w:rFonts w:asciiTheme="minorHAnsi" w:hAnsiTheme="minorHAnsi" w:cstheme="minorHAnsi"/>
          <w:color w:val="1D2129"/>
          <w:sz w:val="22"/>
          <w:szCs w:val="22"/>
          <w:rtl/>
        </w:rPr>
        <w:t>בעיקרבאמצעות</w:t>
      </w:r>
      <w:proofErr w:type="spellEnd"/>
      <w:r w:rsidRPr="00B17DDC">
        <w:rPr>
          <w:rFonts w:asciiTheme="minorHAnsi" w:hAnsiTheme="minorHAnsi" w:cstheme="minorHAnsi"/>
          <w:color w:val="1D2129"/>
          <w:sz w:val="22"/>
          <w:szCs w:val="22"/>
          <w:rtl/>
        </w:rPr>
        <w:t xml:space="preserve"> הפניית 200 אלף העולים החדשים שהגיעו במחצית שנות ה-50 מצפון אפריקה ליישובי הגבול</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 xml:space="preserve">לצה"ל היה חלק חשוב בהגשמת המדיניות. בשנות ה-50 ולאחריהן פעלה במטה הכללי "לשכת התיישבות", וצה"ל הוא שקבע את מיקומם של הישובים החדשים על פי שיקולים ביטחוניים בלבד. זו </w:t>
      </w:r>
      <w:proofErr w:type="spellStart"/>
      <w:r w:rsidRPr="00B17DDC">
        <w:rPr>
          <w:rFonts w:asciiTheme="minorHAnsi" w:hAnsiTheme="minorHAnsi" w:cstheme="minorHAnsi"/>
          <w:color w:val="1D2129"/>
          <w:sz w:val="22"/>
          <w:szCs w:val="22"/>
          <w:rtl/>
        </w:rPr>
        <w:t>היתה</w:t>
      </w:r>
      <w:proofErr w:type="spellEnd"/>
      <w:r w:rsidRPr="00B17DDC">
        <w:rPr>
          <w:rFonts w:asciiTheme="minorHAnsi" w:hAnsiTheme="minorHAnsi" w:cstheme="minorHAnsi"/>
          <w:color w:val="1D2129"/>
          <w:sz w:val="22"/>
          <w:szCs w:val="22"/>
          <w:rtl/>
        </w:rPr>
        <w:t xml:space="preserve"> "חלוציות" כפויה של עולים שנאלצו להתמודד עם כל הקשיים של קודמיהם, שהוחרפו פי כמה וכמה; בהקמת הישובים המרוחקים לא ניתנה הדעת על יצירת מקורות תעסוקה, שירותי חינוך, בריאות ורווחה ראויים. חמור מכל היה האיום הביטחוני - במהלך 1948-1956 הרגו "המסתננים" כ-200 אזרחים ועשרות אנשי ביטחון, גנבו וחיבלו ברכוש בשווי של כמה מאות אלפי ל"י בממוצע שנתי</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היישובים החדשים שהוקמו עד 1967 נכללו במועצות האזוריות עמק בית שאן, עמק יזרעאל, השרון ויהודה. בצפון הוקמו יישובי בקעת בית שאן ויישובי חבל תענך, ובאזור מזרח השרון הוקמו בשנים האלה כ-40 יישובים חדשים, בהם העיירה ראש העין</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את התקופה השלישית, פותח עשור של התיישבות בבקעת הירדן וצפון ים המלח, שהוגדרה כביטחונית על ידי ממשלות המערך. אך התנאים הגיאוגרפיים הפכו את השאיפות של הוגה התוכנית, יגאל אלון, להביא מיליון יהודים לאזור לדמיונות שווא. בני הקיבוצים והמושבים הוותיקים שהגיעו להקים את 25 הישובים החקלאיים, שעליהם נוספו בני ערים, לא צלחו עד היום במספרם את קו 6,000 נפש</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על הרצועה המזרחית של הגדה המערבית המאוכלסת בדלילות ניתן להוסיף את רצועת הרכסים של הרי יהודה והשומרון – חבל ארץ תלול וטרשי שבו נמצאות רוב הערים הפלסטיניות הגדולות. לתוך רצועה זו ביקשו אנשי "גוש אמונים" הלאומנים-משיחיים להידחף, על מנת לבתר את הרציפות הפלסטינית ולמנוע את חלוקת הארץ, תחת ההצהרה הכוזבת כי הגוש הוא "תנועה לחידוש ההגשמה הציונית</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העשור הראשון ידע את מאבקם מול צה"ל וממשלת ישראל, שמדיניותה נקבעה בבירור על ידי יצחק רבין: "ללב הגדה המערבית, המאוכלס בצפיפות על ידי הערבים, אל לנו לדחוק מתיישבים יהודים. התיישבות דרמטית כזאת יש בה מסממני הראווה וההתגרות בערבים ובארצות הברית, ואין בה צורך והצדקה מבחינה ביטחונית". עם "המהפך" ב-1977, ובכל השנים בהן השקיעו ממשלות ישראל עשרות מיליארדים באזור, לא חל שינוי דרמטי בהיבט ההתיישבותי, ובאזור יש דומיננטיות דמוגרפית פלסטינית של 92%</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הרצועה השלישית והמערבית מתאפיינת בקרקע חקלאית טובה, והיא צופה לעבר מישור החוף. זהו אזור "הביקוש הגבוה" של הגדה המערבית, ובו נמצאים רוב הכפרים החקלאיים הפלסטיניים. באזור זה, הכולל את רובו של "עוטף ירושלים", נמצאים רוב הישראלים המתגוררים מעבר לקו הירוק (83%). 220 אלף ישראלים מתגוררים ב-12 השכונות היהודיות במזרח ירושלים ומוצאים את עיקר פרנסתם בעיר. רובם חרדים ודתיים שראו בשכונות אלו פתרון למצוקת הדיור בעיר. במחוז יהודה ושומרון מתגוררים עוד 415 אלף ישראלים. כ-40 אחוז מתושביו חרדים המתגוררים במודיעין עלית וביתר עלית, הערים העניות והמסובסדות ביותר בישראל, הממוקמות על הקו הירוק ורחוקות מלהשתתף בחזון הלאומני משיחי של לרשת את הארץ</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 xml:space="preserve">גם מרבית החילונים המתגוררים </w:t>
      </w:r>
      <w:proofErr w:type="spellStart"/>
      <w:r w:rsidRPr="00B17DDC">
        <w:rPr>
          <w:rFonts w:asciiTheme="minorHAnsi" w:hAnsiTheme="minorHAnsi" w:cstheme="minorHAnsi"/>
          <w:color w:val="1D2129"/>
          <w:sz w:val="22"/>
          <w:szCs w:val="22"/>
          <w:rtl/>
        </w:rPr>
        <w:t>באיו"ש</w:t>
      </w:r>
      <w:proofErr w:type="spellEnd"/>
      <w:r w:rsidRPr="00B17DDC">
        <w:rPr>
          <w:rFonts w:asciiTheme="minorHAnsi" w:hAnsiTheme="minorHAnsi" w:cstheme="minorHAnsi"/>
          <w:color w:val="1D2129"/>
          <w:sz w:val="22"/>
          <w:szCs w:val="22"/>
          <w:rtl/>
        </w:rPr>
        <w:t xml:space="preserve"> שותפים לתפיסה של שיפור איכות החיים. כך נמצא עוד 30 אחוז מהישראלים עם פניהם מערבה (אלפי מנשה, מעלה אדומים, אריאל, </w:t>
      </w:r>
      <w:proofErr w:type="spellStart"/>
      <w:r w:rsidRPr="00B17DDC">
        <w:rPr>
          <w:rFonts w:asciiTheme="minorHAnsi" w:hAnsiTheme="minorHAnsi" w:cstheme="minorHAnsi"/>
          <w:color w:val="1D2129"/>
          <w:sz w:val="22"/>
          <w:szCs w:val="22"/>
          <w:rtl/>
        </w:rPr>
        <w:t>אורנית</w:t>
      </w:r>
      <w:proofErr w:type="spellEnd"/>
      <w:r w:rsidRPr="00B17DDC">
        <w:rPr>
          <w:rFonts w:asciiTheme="minorHAnsi" w:hAnsiTheme="minorHAnsi" w:cstheme="minorHAnsi"/>
          <w:color w:val="1D2129"/>
          <w:sz w:val="22"/>
          <w:szCs w:val="22"/>
          <w:rtl/>
        </w:rPr>
        <w:t xml:space="preserve">, הר אדר, צופים, סלעית ועוד). אף בקרב הלאומנים-משיחיים נמצא רבים שבחרו את מקומות הנוחות למגורים (אלקנה, מבוא </w:t>
      </w:r>
      <w:proofErr w:type="spellStart"/>
      <w:r w:rsidRPr="00B17DDC">
        <w:rPr>
          <w:rFonts w:asciiTheme="minorHAnsi" w:hAnsiTheme="minorHAnsi" w:cstheme="minorHAnsi"/>
          <w:color w:val="1D2129"/>
          <w:sz w:val="22"/>
          <w:szCs w:val="22"/>
          <w:rtl/>
        </w:rPr>
        <w:t>חורון</w:t>
      </w:r>
      <w:proofErr w:type="spellEnd"/>
      <w:r w:rsidRPr="00B17DDC">
        <w:rPr>
          <w:rFonts w:asciiTheme="minorHAnsi" w:hAnsiTheme="minorHAnsi" w:cstheme="minorHAnsi"/>
          <w:color w:val="1D2129"/>
          <w:sz w:val="22"/>
          <w:szCs w:val="22"/>
          <w:rtl/>
        </w:rPr>
        <w:t>, שערי תקווה, אפרת, גוש עציון ועוד)</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 xml:space="preserve">ההתיישבות היהודית ב-50 השנים מאז המלחמה, בעידוד ממשלת ישראל, בהשקעות של הון עתק, אינה מתקרבת בהישגיה לקודמות לה, ואין זה משנה כמה תמיכה וסבסוד הרעיפה המדינה: תקציב לנפש גבוה ב-280% מהממוצע (מכון מאקרו, 2017); 137 מיליון שקל לפינוי זמני של </w:t>
      </w:r>
      <w:proofErr w:type="spellStart"/>
      <w:r w:rsidRPr="00B17DDC">
        <w:rPr>
          <w:rFonts w:asciiTheme="minorHAnsi" w:hAnsiTheme="minorHAnsi" w:cstheme="minorHAnsi"/>
          <w:color w:val="1D2129"/>
          <w:sz w:val="22"/>
          <w:szCs w:val="22"/>
          <w:rtl/>
        </w:rPr>
        <w:t>עמונה</w:t>
      </w:r>
      <w:proofErr w:type="spellEnd"/>
      <w:r w:rsidRPr="00B17DDC">
        <w:rPr>
          <w:rFonts w:asciiTheme="minorHAnsi" w:hAnsiTheme="minorHAnsi" w:cstheme="minorHAnsi"/>
          <w:color w:val="1D2129"/>
          <w:sz w:val="22"/>
          <w:szCs w:val="22"/>
          <w:rtl/>
        </w:rPr>
        <w:t>; חוק הלאום, חוק ההסדרה, מענקים, פטור מדמי חכירה ועוד</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 xml:space="preserve">כל הקבוצות הללו בחרו להדיר רגליהן מהאזורים המאתגרים בגדה המערבית. בבקעה ובאזור ים המלח רק שלושה מתוך מאה תושבים הם ישראלים; מדרום לגוש עציון נמצא רק שניים; ובצפון השומרון רק אחד מכל מאה. ישראלים לא נוסעים בשני שלישים מכבישי הגדה המערבית, אין בה אזורי תעשייה ישראליים </w:t>
      </w:r>
      <w:r w:rsidRPr="00B17DDC">
        <w:rPr>
          <w:rFonts w:asciiTheme="minorHAnsi" w:hAnsiTheme="minorHAnsi" w:cstheme="minorHAnsi"/>
          <w:color w:val="1D2129"/>
          <w:sz w:val="22"/>
          <w:szCs w:val="22"/>
          <w:rtl/>
        </w:rPr>
        <w:lastRenderedPageBreak/>
        <w:t>משמעותיים ואף החקלאות היא בעיקר נחלת תושבי הבקעה המעטים. 60% מכוח העבודה עושה את דרכו מדי בוקר לישראל. ההתיישבות השיגה דומיננטיות יהודית רק ב"גושים" המשתרעים על 4 אחוזים משטח הגדה בלבד, בעוד ששאר השטח נשלט באופן ישיר על ידי הצבא (50 אחוז משטח סי סגורים בצו צבאי)</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הנטל הביטחוני על צה"ל בשמירת ההתנחלויות הוא כבד. רוב הכוחות מושקעים באבטחת הישובים, בשמירה על צירי התנועה וחמור מכך – בהתמודדות מול הטרור היהודי המכוון נגד פלסטינים</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הלאומנים-משיחיים, הקבוצה המובילה את מתיישבי התקופה השלישית, אמונים על אידיאולוגיה וחזון השונים מאלו של קודמיהם. בעוד שהראשונים ביקשו להתיישב ולהקים מדינה שתשמש מקלט בטוח לעם היהודי, הרי שאלו מבקשים "להוריש את הארץ מיושביה". על כך הוכיח אותם מנחם בגין בסוף דצמבר 1977: "עליכם לזכור שהיו ימים, כאשר עדיין לא נולדתם או הייתם ילדים קטנים, ימים שבהם אנשים אחרים סיכנו נפשותיהם יומם ולילה, עבדו ועמלו, הקריבו קורבנות, ועשו את מלאכתם בלי שמץ של תסביך משיחיות</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יעודה ואופייה של המדינה אף הם שונים לעמדתם. בעוד שהראשונים ביקשו מדינה שתהיה מושתתת על "יסודות החירות, הצדק והשלום... תקיים שוויון זכויות חברתי ומדיני... תבטיח חופש דת" (מגילת העצמאות), הרי שאלו מייחלים להקמת "ממלכת כוהנים וגוי קדוש, השבת שכינה לציון, כינון ממלכת בית דוד ובניין בית המקדש - כנקודת מפתח לתיקון עולם במלכות ש-די" (חנן פורת)</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למול הצלחתם של מתיישבי התקופות הראשונות, מהדהד כישלונם של השותפים להתיישבות בתקופה השלישית. הסיבות לכך רבות. בעוד שבתקופות הראשונות הישוב היהודי ומדינת ישראל נהנו מתמיכת המערכת והמשפט הבינלאומיים (הצהרת בלפור, כתב המנדט, החלטת החלוקה); הצליחו במניעת חזרתם של הפליטים הפלסטינים; החילו את החוק הישראלי על השטחים שנכבשו; העניקו מעמד אזרח לתושבים הערבים ושמרו על הקונצנזוס והסולידריות בחברה הישראלית - הרי שבתקופה האחרונה המערכת והמשפט הבינלאומיים דוחים את מפעל ההתנחלות ואת רעיון סיפוח חלקים מהגדה ומכירים בזכותם של הפלסטינים להגדרה עצמית בשטחים; ישראל לא החילה את החוק הישראלי על הגדה ומקיימת משטר מפלה בין שתי האוכלוסיות; וסובלת מהיעדר קונצנזוס בחברה הישראלית לגבי עתיד השטחים, המפלג אותה בעידוד ובשיסוי הממשלה</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9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האפשרות היחידה העומדת בפני ישראל לממש חלק מההשקעה האדירה במפעל ההתנחלות היא לחזור למדיניות של היפרדות וחלוקת הארץ על בסיס הקו הירוק עם חילופי שטחים בהיקף של עד 4%. מהלך זה אמנם לא יוסיף מטר מרובע אחד לשטחה של ישראל, אך הוא לפחות מאפשר את שמירתם של 80 אחוז מהישראלים המתגוררים מעבר לקו הירוק בריבונות ישראל</w:t>
      </w:r>
      <w:r w:rsidRPr="00B17DDC">
        <w:rPr>
          <w:rFonts w:asciiTheme="minorHAnsi" w:hAnsiTheme="minorHAnsi" w:cstheme="minorHAnsi"/>
          <w:color w:val="1D2129"/>
          <w:sz w:val="22"/>
          <w:szCs w:val="22"/>
        </w:rPr>
        <w:t>.</w:t>
      </w:r>
    </w:p>
    <w:p w:rsidR="00B17DDC" w:rsidRPr="00B17DDC" w:rsidRDefault="00B17DDC" w:rsidP="00B17DDC">
      <w:pPr>
        <w:pStyle w:val="NormalWeb"/>
        <w:shd w:val="clear" w:color="auto" w:fill="FFFFFF"/>
        <w:bidi/>
        <w:spacing w:before="90" w:beforeAutospacing="0" w:after="0" w:afterAutospacing="0" w:line="276" w:lineRule="auto"/>
        <w:jc w:val="both"/>
        <w:rPr>
          <w:rFonts w:asciiTheme="minorHAnsi" w:hAnsiTheme="minorHAnsi" w:cstheme="minorHAnsi"/>
          <w:color w:val="1D2129"/>
          <w:sz w:val="22"/>
          <w:szCs w:val="22"/>
        </w:rPr>
      </w:pPr>
      <w:r w:rsidRPr="00B17DDC">
        <w:rPr>
          <w:rFonts w:asciiTheme="minorHAnsi" w:hAnsiTheme="minorHAnsi" w:cstheme="minorHAnsi"/>
          <w:color w:val="1D2129"/>
          <w:sz w:val="22"/>
          <w:szCs w:val="22"/>
          <w:rtl/>
        </w:rPr>
        <w:t xml:space="preserve">אך אין זו כוונת ממשלת נתניהו. בעידוד ממשל </w:t>
      </w:r>
      <w:proofErr w:type="spellStart"/>
      <w:r w:rsidRPr="00B17DDC">
        <w:rPr>
          <w:rFonts w:asciiTheme="minorHAnsi" w:hAnsiTheme="minorHAnsi" w:cstheme="minorHAnsi"/>
          <w:color w:val="1D2129"/>
          <w:sz w:val="22"/>
          <w:szCs w:val="22"/>
          <w:rtl/>
        </w:rPr>
        <w:t>טראמפ</w:t>
      </w:r>
      <w:proofErr w:type="spellEnd"/>
      <w:r w:rsidRPr="00B17DDC">
        <w:rPr>
          <w:rFonts w:asciiTheme="minorHAnsi" w:hAnsiTheme="minorHAnsi" w:cstheme="minorHAnsi"/>
          <w:color w:val="1D2129"/>
          <w:sz w:val="22"/>
          <w:szCs w:val="22"/>
          <w:rtl/>
        </w:rPr>
        <w:t>, נמשכת ההתיישבות תחת מדיניות של "סיפוח זוחל" או סיפוח באמצעות חוק. אך זו סופה שתביא לקריסתו של החזון הציוני – מדינה דמוקרטית של העם היהודי - לטובת משטר אפרטהייד, שיוחלף במדינה דו-לאומית לא יציבה שתהיה למדינה ערבית</w:t>
      </w:r>
      <w:r w:rsidRPr="00B17DDC">
        <w:rPr>
          <w:rFonts w:asciiTheme="minorHAnsi" w:hAnsiTheme="minorHAnsi" w:cstheme="minorHAnsi"/>
          <w:color w:val="1D2129"/>
          <w:sz w:val="22"/>
          <w:szCs w:val="22"/>
        </w:rPr>
        <w:t>.</w:t>
      </w:r>
    </w:p>
    <w:p w:rsidR="00D54009" w:rsidRPr="00B17DDC" w:rsidRDefault="00B17DDC" w:rsidP="00B17DDC">
      <w:pPr>
        <w:spacing w:line="276" w:lineRule="auto"/>
        <w:jc w:val="both"/>
        <w:rPr>
          <w:rFonts w:cstheme="minorHAnsi"/>
        </w:rPr>
      </w:pPr>
    </w:p>
    <w:sectPr w:rsidR="00D54009" w:rsidRPr="00B17DDC" w:rsidSect="003958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DC"/>
    <w:rsid w:val="003958F3"/>
    <w:rsid w:val="00B17DDC"/>
    <w:rsid w:val="00CF5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E62FD-C6FD-4F88-B3D3-2DE4D4EC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17D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17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72.21.1.80:8080/preview/whtz/2.385/2.442/1.649076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1528</Words>
  <Characters>7641</Characters>
  <Application>Microsoft Office Word</Application>
  <DocSecurity>0</DocSecurity>
  <Lines>63</Lines>
  <Paragraphs>18</Paragraphs>
  <ScaleCrop>false</ScaleCrop>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2018-09-20T08:10:00Z</dcterms:created>
  <dcterms:modified xsi:type="dcterms:W3CDTF">2018-09-20T08:12:00Z</dcterms:modified>
</cp:coreProperties>
</file>