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EFE" w:rsidRPr="005E7EFE" w:rsidRDefault="005E7EFE" w:rsidP="005E7EFE">
      <w:pPr>
        <w:bidi w:val="0"/>
        <w:spacing w:after="0" w:line="240" w:lineRule="auto"/>
        <w:rPr>
          <w:rFonts w:ascii="Arial" w:eastAsia="Times New Roman" w:hAnsi="Arial" w:cs="Arial"/>
          <w:color w:val="000000"/>
          <w:sz w:val="24"/>
          <w:szCs w:val="24"/>
        </w:rPr>
      </w:pPr>
      <w:r w:rsidRPr="005E7EFE">
        <w:rPr>
          <w:rFonts w:ascii="Arial" w:eastAsia="Times New Roman" w:hAnsi="Arial" w:cs="Arial"/>
          <w:noProof/>
          <w:color w:val="000000"/>
          <w:sz w:val="24"/>
          <w:szCs w:val="24"/>
        </w:rPr>
        <w:drawing>
          <wp:inline distT="0" distB="0" distL="0" distR="0" wp14:anchorId="221ABC33" wp14:editId="76B2A6D9">
            <wp:extent cx="1711960" cy="531495"/>
            <wp:effectExtent l="0" t="0" r="2540" b="1905"/>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1960" cy="531495"/>
                    </a:xfrm>
                    <a:prstGeom prst="rect">
                      <a:avLst/>
                    </a:prstGeom>
                    <a:noFill/>
                    <a:ln>
                      <a:noFill/>
                    </a:ln>
                  </pic:spPr>
                </pic:pic>
              </a:graphicData>
            </a:graphic>
          </wp:inline>
        </w:drawing>
      </w:r>
    </w:p>
    <w:p w:rsidR="005E7EFE" w:rsidRPr="005E7EFE" w:rsidRDefault="005E7EFE" w:rsidP="005E7EFE">
      <w:pPr>
        <w:spacing w:after="135" w:line="450" w:lineRule="atLeast"/>
        <w:outlineLvl w:val="0"/>
        <w:rPr>
          <w:rFonts w:ascii="Arial" w:eastAsia="Times New Roman" w:hAnsi="Arial" w:cs="Arial"/>
          <w:b/>
          <w:bCs/>
          <w:color w:val="000000"/>
          <w:kern w:val="36"/>
          <w:sz w:val="45"/>
          <w:szCs w:val="45"/>
        </w:rPr>
      </w:pPr>
      <w:r w:rsidRPr="005E7EFE">
        <w:rPr>
          <w:rFonts w:ascii="Arial" w:eastAsia="Times New Roman" w:hAnsi="Arial" w:cs="Arial"/>
          <w:b/>
          <w:bCs/>
          <w:color w:val="000000"/>
          <w:kern w:val="36"/>
          <w:sz w:val="45"/>
          <w:szCs w:val="45"/>
          <w:rtl/>
        </w:rPr>
        <w:t>מפוררים את הבית</w:t>
      </w:r>
    </w:p>
    <w:p w:rsidR="005E7EFE" w:rsidRPr="005E7EFE" w:rsidRDefault="005E7EFE" w:rsidP="005E7EFE">
      <w:pPr>
        <w:numPr>
          <w:ilvl w:val="0"/>
          <w:numId w:val="1"/>
        </w:numPr>
        <w:spacing w:after="0" w:line="240" w:lineRule="auto"/>
        <w:ind w:left="-15" w:right="630"/>
        <w:rPr>
          <w:rFonts w:ascii="Arial" w:eastAsia="Times New Roman" w:hAnsi="Arial" w:cs="Arial"/>
          <w:color w:val="525252"/>
          <w:sz w:val="21"/>
          <w:szCs w:val="21"/>
          <w:rtl/>
        </w:rPr>
      </w:pPr>
      <w:hyperlink r:id="rId7" w:history="1">
        <w:r w:rsidRPr="005E7EFE">
          <w:rPr>
            <w:rFonts w:ascii="Arial" w:eastAsia="Times New Roman" w:hAnsi="Arial" w:cs="Arial"/>
            <w:b/>
            <w:bCs/>
            <w:color w:val="000000"/>
            <w:sz w:val="21"/>
            <w:szCs w:val="21"/>
            <w:u w:val="single"/>
            <w:rtl/>
          </w:rPr>
          <w:t>שאול אריאלי</w:t>
        </w:r>
      </w:hyperlink>
    </w:p>
    <w:p w:rsidR="005E7EFE" w:rsidRPr="005E7EFE" w:rsidRDefault="005E7EFE" w:rsidP="005E7EFE">
      <w:pPr>
        <w:numPr>
          <w:ilvl w:val="0"/>
          <w:numId w:val="1"/>
        </w:numPr>
        <w:spacing w:after="0" w:line="240" w:lineRule="auto"/>
        <w:ind w:left="-15" w:right="630"/>
        <w:rPr>
          <w:rFonts w:ascii="Arial" w:eastAsia="Times New Roman" w:hAnsi="Arial" w:cs="Arial"/>
          <w:color w:val="525252"/>
          <w:sz w:val="21"/>
          <w:szCs w:val="21"/>
          <w:rtl/>
        </w:rPr>
      </w:pPr>
      <w:r w:rsidRPr="005E7EFE">
        <w:rPr>
          <w:rFonts w:ascii="Arial" w:eastAsia="Times New Roman" w:hAnsi="Arial" w:cs="Arial"/>
          <w:color w:val="525252"/>
          <w:sz w:val="21"/>
          <w:szCs w:val="21"/>
          <w:rtl/>
        </w:rPr>
        <w:t>04.06.2015</w:t>
      </w:r>
    </w:p>
    <w:p w:rsidR="005E7EFE" w:rsidRPr="005E7EFE" w:rsidRDefault="005E7EFE" w:rsidP="005E7EFE">
      <w:pPr>
        <w:numPr>
          <w:ilvl w:val="0"/>
          <w:numId w:val="1"/>
        </w:numPr>
        <w:spacing w:after="0" w:line="240" w:lineRule="auto"/>
        <w:ind w:left="-15" w:right="630"/>
        <w:rPr>
          <w:rFonts w:ascii="Arial" w:eastAsia="Times New Roman" w:hAnsi="Arial" w:cs="Arial"/>
          <w:color w:val="525252"/>
          <w:sz w:val="21"/>
          <w:szCs w:val="21"/>
          <w:rtl/>
        </w:rPr>
      </w:pPr>
      <w:r w:rsidRPr="005E7EFE">
        <w:rPr>
          <w:rFonts w:ascii="Arial" w:eastAsia="Times New Roman" w:hAnsi="Arial" w:cs="Arial"/>
          <w:color w:val="525252"/>
          <w:sz w:val="21"/>
          <w:szCs w:val="21"/>
          <w:rtl/>
        </w:rPr>
        <w:t>20:00</w:t>
      </w:r>
    </w:p>
    <w:p w:rsidR="005E7EFE" w:rsidRPr="005E7EFE" w:rsidRDefault="005E7EFE" w:rsidP="005E7EFE">
      <w:pPr>
        <w:numPr>
          <w:ilvl w:val="0"/>
          <w:numId w:val="1"/>
        </w:numPr>
        <w:spacing w:after="0" w:line="240" w:lineRule="auto"/>
        <w:ind w:left="-15" w:right="630"/>
        <w:rPr>
          <w:rFonts w:ascii="Arial" w:eastAsia="Times New Roman" w:hAnsi="Arial" w:cs="Arial"/>
          <w:color w:val="525252"/>
          <w:sz w:val="21"/>
          <w:szCs w:val="21"/>
          <w:rtl/>
        </w:rPr>
      </w:pPr>
    </w:p>
    <w:p w:rsidR="005E7EFE" w:rsidRPr="005E7EFE" w:rsidRDefault="005E7EFE" w:rsidP="005E7EFE">
      <w:pPr>
        <w:spacing w:after="0" w:line="360" w:lineRule="atLeast"/>
        <w:rPr>
          <w:rFonts w:ascii="Arial" w:eastAsia="Times New Roman" w:hAnsi="Arial" w:cs="Arial"/>
          <w:color w:val="000000"/>
          <w:sz w:val="24"/>
          <w:szCs w:val="24"/>
          <w:rtl/>
        </w:rPr>
      </w:pPr>
      <w:hyperlink r:id="rId8" w:tgtFrame="_blank" w:history="1">
        <w:r w:rsidRPr="005E7EFE">
          <w:rPr>
            <w:rFonts w:ascii="Arial" w:eastAsia="Times New Roman" w:hAnsi="Arial" w:cs="Arial"/>
            <w:color w:val="000000"/>
            <w:sz w:val="24"/>
            <w:szCs w:val="24"/>
            <w:u w:val="single"/>
            <w:rtl/>
          </w:rPr>
          <w:t>בנימין נתניהו</w:t>
        </w:r>
      </w:hyperlink>
      <w:r w:rsidRPr="005E7EFE">
        <w:rPr>
          <w:rFonts w:ascii="Arial" w:eastAsia="Times New Roman" w:hAnsi="Arial" w:cs="Arial"/>
          <w:color w:val="000000"/>
          <w:sz w:val="24"/>
          <w:szCs w:val="24"/>
          <w:rtl/>
        </w:rPr>
        <w:t> אינו רק ראש הממשלה אלא גם מעין "קצה קרחון", המבטא תפישת עולם, הלך רוח, אינטרסים ונכונות לפעול לפי הזרמים העמוקים המניעים את חברי ממשלתו. הממשלה בראשותו היא פרק חדש בתולדות הציונות, שבו מתהווה קשר שונה בין המאבק על גבולות ישראל לאופי המשטר בה.</w:t>
      </w:r>
    </w:p>
    <w:p w:rsidR="005E7EFE" w:rsidRPr="005E7EFE" w:rsidRDefault="005E7EFE" w:rsidP="005E7EFE">
      <w:pPr>
        <w:spacing w:after="0" w:line="360" w:lineRule="atLeast"/>
        <w:rPr>
          <w:rFonts w:ascii="Arial" w:eastAsia="Times New Roman" w:hAnsi="Arial" w:cs="Arial"/>
          <w:color w:val="000000"/>
          <w:sz w:val="24"/>
          <w:szCs w:val="24"/>
          <w:rtl/>
        </w:rPr>
      </w:pPr>
      <w:r w:rsidRPr="005E7EFE">
        <w:rPr>
          <w:rFonts w:ascii="Arial" w:eastAsia="Times New Roman" w:hAnsi="Arial" w:cs="Arial"/>
          <w:color w:val="000000"/>
          <w:sz w:val="24"/>
          <w:szCs w:val="24"/>
          <w:rtl/>
        </w:rPr>
        <w:t>הקמת המדינה הכריעה את המאבק ארוך השנים בין המחנות ביישוב היהודי בשאלת גבולות המדינה, אך מאבק זה מעולם לא איים על הבכורה שהעניקו כולם למשטר הדמוקרטי. מכאן גם ההסכמה על חשיבותו של רוב יהודי לשמירת זהותה היהודית והדמוקרטית של המדינה. מלחמת ששת הימים החייתה את המאבק בתחום המדיני־טריטוריאלי. המחנות היו תמימי דעים שעל </w:t>
      </w:r>
      <w:hyperlink r:id="rId9" w:tgtFrame="_blank" w:history="1">
        <w:r w:rsidRPr="005E7EFE">
          <w:rPr>
            <w:rFonts w:ascii="Arial" w:eastAsia="Times New Roman" w:hAnsi="Arial" w:cs="Arial"/>
            <w:color w:val="000000"/>
            <w:sz w:val="24"/>
            <w:szCs w:val="24"/>
            <w:u w:val="single"/>
            <w:rtl/>
          </w:rPr>
          <w:t>עזה</w:t>
        </w:r>
      </w:hyperlink>
      <w:r w:rsidRPr="005E7EFE">
        <w:rPr>
          <w:rFonts w:ascii="Arial" w:eastAsia="Times New Roman" w:hAnsi="Arial" w:cs="Arial"/>
          <w:color w:val="000000"/>
          <w:sz w:val="24"/>
          <w:szCs w:val="24"/>
          <w:rtl/>
        </w:rPr>
        <w:t> להישאר חלק בלתי נפרד מישראל, אך הגדה נותרה סלע מחלוקת. </w:t>
      </w:r>
      <w:hyperlink r:id="rId10" w:tgtFrame="_self" w:history="1">
        <w:r w:rsidRPr="005E7EFE">
          <w:rPr>
            <w:rFonts w:ascii="Arial" w:eastAsia="Times New Roman" w:hAnsi="Arial" w:cs="Arial"/>
            <w:color w:val="000000"/>
            <w:sz w:val="24"/>
            <w:szCs w:val="24"/>
            <w:u w:val="single"/>
            <w:rtl/>
          </w:rPr>
          <w:t>מפלגת העבודה</w:t>
        </w:r>
      </w:hyperlink>
      <w:r w:rsidRPr="005E7EFE">
        <w:rPr>
          <w:rFonts w:ascii="Arial" w:eastAsia="Times New Roman" w:hAnsi="Arial" w:cs="Arial"/>
          <w:color w:val="000000"/>
          <w:sz w:val="24"/>
          <w:szCs w:val="24"/>
          <w:rtl/>
        </w:rPr>
        <w:t> הציעה פתרונות שונים להפגת המתח שבין ביטחון המדינה לזהותה היהודית והדמוקרטית: האופציה הירדנית, סיפוח חלקי ואוטונומיה. גם </w:t>
      </w:r>
      <w:hyperlink r:id="rId11" w:tgtFrame="_blank" w:history="1">
        <w:r w:rsidRPr="005E7EFE">
          <w:rPr>
            <w:rFonts w:ascii="Arial" w:eastAsia="Times New Roman" w:hAnsi="Arial" w:cs="Arial"/>
            <w:color w:val="000000"/>
            <w:sz w:val="24"/>
            <w:szCs w:val="24"/>
            <w:u w:val="single"/>
            <w:rtl/>
          </w:rPr>
          <w:t>מנחם בגין</w:t>
        </w:r>
      </w:hyperlink>
      <w:r w:rsidRPr="005E7EFE">
        <w:rPr>
          <w:rFonts w:ascii="Arial" w:eastAsia="Times New Roman" w:hAnsi="Arial" w:cs="Arial"/>
          <w:color w:val="000000"/>
          <w:sz w:val="24"/>
          <w:szCs w:val="24"/>
          <w:rtl/>
        </w:rPr>
        <w:t>, שדרש בתחילה לספח את הגדה, נמנע מכך לאחר שנבחר לראש ממשלה, בשל האיום על הזהות היהודית של ישראל.</w:t>
      </w:r>
    </w:p>
    <w:p w:rsidR="005E7EFE" w:rsidRPr="005E7EFE" w:rsidRDefault="005E7EFE" w:rsidP="005E7EFE">
      <w:pPr>
        <w:spacing w:after="0" w:line="360" w:lineRule="atLeast"/>
        <w:rPr>
          <w:rFonts w:ascii="Arial" w:eastAsia="Times New Roman" w:hAnsi="Arial" w:cs="Arial"/>
          <w:color w:val="000000"/>
          <w:sz w:val="24"/>
          <w:szCs w:val="24"/>
          <w:rtl/>
        </w:rPr>
      </w:pPr>
      <w:r w:rsidRPr="005E7EFE">
        <w:rPr>
          <w:rFonts w:ascii="Arial" w:eastAsia="Times New Roman" w:hAnsi="Arial" w:cs="Arial"/>
          <w:color w:val="000000"/>
          <w:sz w:val="24"/>
          <w:szCs w:val="24"/>
          <w:rtl/>
        </w:rPr>
        <w:t>חסידי הרב יהודה צבי קוק (הרצי"ה), שלימים הפכו ל"גוש אמונים" ויורשיו, ראו את הדברים אחרת. הרצי"ה ראה במחלוקת בין המחנות עניין אמוני, ששורשיו לאומניים־משיחיים. הוא יצק למאבק טיעונים אחרים: המציאות המדינית מבטאת בשורה אלוהית־משיחית, האמונה המוחלטת שחסידי "הבשורה" הם בעלי היכולת לפענח את רצון האלוהים ואת מהלך ההיסטוריה, "הבעלות של העם היהודי על ארץ ישראל כולה היא מוחלטת ולא ניתנת לערעור", לא על ידי הקהילה הבינלאומית ולא על ידי המוסדות הנבחרים של הדמוקרטיה הישראלית, ו"יש לרשת את הארץ על ידי הורשתה מיושביה" (הערבים).</w:t>
      </w:r>
    </w:p>
    <w:p w:rsidR="005E7EFE" w:rsidRPr="005E7EFE" w:rsidRDefault="005E7EFE" w:rsidP="005E7EFE">
      <w:pPr>
        <w:spacing w:after="0" w:line="360" w:lineRule="atLeast"/>
        <w:rPr>
          <w:rFonts w:ascii="Arial" w:eastAsia="Times New Roman" w:hAnsi="Arial" w:cs="Arial"/>
          <w:color w:val="000000"/>
          <w:sz w:val="24"/>
          <w:szCs w:val="24"/>
          <w:rtl/>
        </w:rPr>
      </w:pPr>
      <w:r w:rsidRPr="005E7EFE">
        <w:rPr>
          <w:rFonts w:ascii="Arial" w:eastAsia="Times New Roman" w:hAnsi="Arial" w:cs="Arial"/>
          <w:color w:val="000000"/>
          <w:sz w:val="24"/>
          <w:szCs w:val="24"/>
          <w:rtl/>
        </w:rPr>
        <w:t>שניים מהראשונים להבין שמדובר במחלוקת על מהות הציונות ועל המשטר בישראל היו ישעיהו ליבוביץ, שהזהיר שמשנתו המשיחית של הרצי"ה תגרום למעבר מן "האנושיות דרך הלאומיות אל החייתיות" ותהפוך את "עם ה'" ל"עם הארץ"; ו</w:t>
      </w:r>
      <w:hyperlink r:id="rId12" w:tgtFrame="_blank" w:history="1">
        <w:r w:rsidRPr="005E7EFE">
          <w:rPr>
            <w:rFonts w:ascii="Arial" w:eastAsia="Times New Roman" w:hAnsi="Arial" w:cs="Arial"/>
            <w:color w:val="000000"/>
            <w:sz w:val="24"/>
            <w:szCs w:val="24"/>
            <w:u w:val="single"/>
            <w:rtl/>
          </w:rPr>
          <w:t>יצחק רבין</w:t>
        </w:r>
      </w:hyperlink>
      <w:r w:rsidRPr="005E7EFE">
        <w:rPr>
          <w:rFonts w:ascii="Arial" w:eastAsia="Times New Roman" w:hAnsi="Arial" w:cs="Arial"/>
          <w:color w:val="000000"/>
          <w:sz w:val="24"/>
          <w:szCs w:val="24"/>
          <w:rtl/>
        </w:rPr>
        <w:t>, שכתב ב–1979: "נגד תפישתם הבסיסית, הנוגדת את בסיסה הדמוקרטי של ישראל, היה הכרח להיאבק מאבק אידיאי, החושף את המשמעות האמיתית של עמדות הגוש ודרכי פעולתו" ("פנקס שירות").</w:t>
      </w:r>
    </w:p>
    <w:p w:rsidR="005E7EFE" w:rsidRPr="005E7EFE" w:rsidRDefault="005E7EFE" w:rsidP="005E7EFE">
      <w:pPr>
        <w:spacing w:after="0" w:line="360" w:lineRule="atLeast"/>
        <w:rPr>
          <w:rFonts w:ascii="Arial" w:eastAsia="Times New Roman" w:hAnsi="Arial" w:cs="Arial"/>
          <w:color w:val="000000"/>
          <w:sz w:val="24"/>
          <w:szCs w:val="24"/>
          <w:rtl/>
        </w:rPr>
      </w:pPr>
      <w:r w:rsidRPr="005E7EFE">
        <w:rPr>
          <w:rFonts w:ascii="Arial" w:eastAsia="Times New Roman" w:hAnsi="Arial" w:cs="Arial"/>
          <w:color w:val="000000"/>
          <w:sz w:val="24"/>
          <w:szCs w:val="24"/>
          <w:rtl/>
        </w:rPr>
        <w:t xml:space="preserve">נדמה כי הירתמות אנשי הליכוד לשיתוף פעולה עם המשנה של אנשי הגוש נובעת ממניעים לאומיים־מדיניים וביטחוניים. אך הגוון האידיאולוגי שמאפיין את חברי הכנסת ושרי הליכוד בעשור האחרון מעיד על שינוי דרמטי במהות המאבק. היעלמותם של ארנס, אולמרט, מילוא, בגין, איתן, לוי, לבני, לנדאו ומרידור, ותפיסת מקומם בידי "יורשי ז'בוטינסקי" החדשים, דנון, חוטובלי, גמליאל, רגב, אקוניס, אלקין, ארדן ולוין, מעידות כי למאבק יש דמות חדשה. הוא </w:t>
      </w:r>
      <w:r w:rsidRPr="005E7EFE">
        <w:rPr>
          <w:rFonts w:ascii="Arial" w:eastAsia="Times New Roman" w:hAnsi="Arial" w:cs="Arial"/>
          <w:color w:val="000000"/>
          <w:sz w:val="24"/>
          <w:szCs w:val="24"/>
          <w:rtl/>
        </w:rPr>
        <w:lastRenderedPageBreak/>
        <w:t>מתנהל בין המחנה ה"יהודי" של א"י השלמה (לפי הפרשנות הלאומנית־עד־גזענית של אנשי מחנה זה), למחנה הדמוקרטי הדוגל ברעיון שתי המדינות לשני העמים. כפי שדן מרידור היטיב להסביר: "הליכוד סטה מדרכו ההיסטורית. אומרים בעד זכויות אדם אך לא זכויות אזרח לפלסטינים, זה כמו בדרום אפריקה".</w:t>
      </w:r>
    </w:p>
    <w:p w:rsidR="005E7EFE" w:rsidRPr="005E7EFE" w:rsidRDefault="005E7EFE" w:rsidP="005E7EFE">
      <w:pPr>
        <w:spacing w:after="0" w:line="360" w:lineRule="atLeast"/>
        <w:rPr>
          <w:rFonts w:ascii="Arial" w:eastAsia="Times New Roman" w:hAnsi="Arial" w:cs="Arial"/>
          <w:color w:val="000000"/>
          <w:sz w:val="24"/>
          <w:szCs w:val="24"/>
          <w:rtl/>
        </w:rPr>
      </w:pPr>
      <w:r w:rsidRPr="005E7EFE">
        <w:rPr>
          <w:rFonts w:ascii="Arial" w:eastAsia="Times New Roman" w:hAnsi="Arial" w:cs="Arial"/>
          <w:color w:val="000000"/>
          <w:sz w:val="24"/>
          <w:szCs w:val="24"/>
          <w:rtl/>
        </w:rPr>
        <w:t>במלים אחרות, קו ההפרדה עובר כיום בין אלו הסבורים שהזכות של העם היהודי על ארץ ישראל כולה גוברת על כל זכות אחרת, גם במחיר פגיעה בדמוקרטיה, המשך השליטה בעם אחר, החלת מערכות משפט נפרדות ליהודים וערבים, אפליית מיעוטים ופרטים — כי "אנחנו העם הנבחר" ו"</w:t>
      </w:r>
      <w:hyperlink r:id="rId13" w:tgtFrame="_blank" w:history="1">
        <w:r w:rsidRPr="005E7EFE">
          <w:rPr>
            <w:rFonts w:ascii="Arial" w:eastAsia="Times New Roman" w:hAnsi="Arial" w:cs="Arial"/>
            <w:color w:val="000000"/>
            <w:sz w:val="24"/>
            <w:szCs w:val="24"/>
            <w:u w:val="single"/>
            <w:rtl/>
          </w:rPr>
          <w:t>כל הארץ ניתנה לנו על ידי בורא עולם</w:t>
        </w:r>
      </w:hyperlink>
      <w:r w:rsidRPr="005E7EFE">
        <w:rPr>
          <w:rFonts w:ascii="Arial" w:eastAsia="Times New Roman" w:hAnsi="Arial" w:cs="Arial"/>
          <w:color w:val="000000"/>
          <w:sz w:val="24"/>
          <w:szCs w:val="24"/>
          <w:rtl/>
        </w:rPr>
        <w:t>" — לבין אלה המבקשים להבטיח שישראל תהיה מדינה דמוקרטית של העם היהודי, שמקיימת שוויון מלא לכל אזרחיה וחברה במשפחת העמים.</w:t>
      </w:r>
    </w:p>
    <w:p w:rsidR="005E7EFE" w:rsidRPr="005E7EFE" w:rsidRDefault="005E7EFE" w:rsidP="005E7EFE">
      <w:pPr>
        <w:spacing w:after="0" w:line="360" w:lineRule="atLeast"/>
        <w:rPr>
          <w:rFonts w:ascii="Arial" w:eastAsia="Times New Roman" w:hAnsi="Arial" w:cs="Arial"/>
          <w:color w:val="000000"/>
          <w:sz w:val="24"/>
          <w:szCs w:val="24"/>
          <w:rtl/>
        </w:rPr>
      </w:pPr>
      <w:r w:rsidRPr="005E7EFE">
        <w:rPr>
          <w:rFonts w:ascii="Arial" w:eastAsia="Times New Roman" w:hAnsi="Arial" w:cs="Arial"/>
          <w:color w:val="000000"/>
          <w:sz w:val="24"/>
          <w:szCs w:val="24"/>
          <w:rtl/>
        </w:rPr>
        <w:t>כדי לממש את חזונה, על ממשלת נתניהו לדבוק במדיניות משלימה בשני מישורים: במישור המדיני־ביטחוני עליה להפחיד את הציבור ולשכנעו שהוא בחזקת "עם לבדד ישכון" והעולם כולו אנטישמי. לכן </w:t>
      </w:r>
      <w:hyperlink r:id="rId14" w:tgtFrame="_blank" w:history="1">
        <w:r w:rsidRPr="005E7EFE">
          <w:rPr>
            <w:rFonts w:ascii="Arial" w:eastAsia="Times New Roman" w:hAnsi="Arial" w:cs="Arial"/>
            <w:color w:val="000000"/>
            <w:sz w:val="24"/>
            <w:szCs w:val="24"/>
            <w:u w:val="single"/>
            <w:rtl/>
          </w:rPr>
          <w:t>איראן</w:t>
        </w:r>
      </w:hyperlink>
      <w:r w:rsidRPr="005E7EFE">
        <w:rPr>
          <w:rFonts w:ascii="Arial" w:eastAsia="Times New Roman" w:hAnsi="Arial" w:cs="Arial"/>
          <w:color w:val="000000"/>
          <w:sz w:val="24"/>
          <w:szCs w:val="24"/>
          <w:rtl/>
        </w:rPr>
        <w:t> היא מבחינתו "הדיקטטורה הנאצית" והפצצה שלה תסמן את "שנות ההשמדה", ו</w:t>
      </w:r>
      <w:hyperlink r:id="rId15" w:tgtFrame="_blank" w:history="1">
        <w:r w:rsidRPr="005E7EFE">
          <w:rPr>
            <w:rFonts w:ascii="Arial" w:eastAsia="Times New Roman" w:hAnsi="Arial" w:cs="Arial"/>
            <w:color w:val="000000"/>
            <w:sz w:val="24"/>
            <w:szCs w:val="24"/>
            <w:u w:val="single"/>
            <w:rtl/>
          </w:rPr>
          <w:t>דאעש</w:t>
        </w:r>
      </w:hyperlink>
      <w:r w:rsidRPr="005E7EFE">
        <w:rPr>
          <w:rFonts w:ascii="Arial" w:eastAsia="Times New Roman" w:hAnsi="Arial" w:cs="Arial"/>
          <w:color w:val="000000"/>
          <w:sz w:val="24"/>
          <w:szCs w:val="24"/>
          <w:rtl/>
        </w:rPr>
        <w:t> הוא הוכחה לכך ש"עומדים עלינו לכלותנו", גם אם הוא יוצר הזדמנות לשינוי בבריתות האזוריות. לשיטתו, יוזמת הליגה הערבית אינה אפשרית, ולכן יש להתעלם ממנה. ואילו את </w:t>
      </w:r>
      <w:hyperlink r:id="rId16" w:tgtFrame="_blank" w:history="1">
        <w:r w:rsidRPr="005E7EFE">
          <w:rPr>
            <w:rFonts w:ascii="Arial" w:eastAsia="Times New Roman" w:hAnsi="Arial" w:cs="Arial"/>
            <w:color w:val="000000"/>
            <w:sz w:val="24"/>
            <w:szCs w:val="24"/>
            <w:u w:val="single"/>
            <w:rtl/>
          </w:rPr>
          <w:t>חמאס</w:t>
        </w:r>
      </w:hyperlink>
      <w:r w:rsidRPr="005E7EFE">
        <w:rPr>
          <w:rFonts w:ascii="Arial" w:eastAsia="Times New Roman" w:hAnsi="Arial" w:cs="Arial"/>
          <w:color w:val="000000"/>
          <w:sz w:val="24"/>
          <w:szCs w:val="24"/>
          <w:rtl/>
        </w:rPr>
        <w:t> יש לשמור על "אש קטנה". מהלכיו נועדו להבטיח את המשך הפילוג בקרב ה</w:t>
      </w:r>
      <w:hyperlink r:id="rId17" w:tgtFrame="_blank" w:history="1">
        <w:r w:rsidRPr="005E7EFE">
          <w:rPr>
            <w:rFonts w:ascii="Arial" w:eastAsia="Times New Roman" w:hAnsi="Arial" w:cs="Arial"/>
            <w:color w:val="000000"/>
            <w:sz w:val="24"/>
            <w:szCs w:val="24"/>
            <w:u w:val="single"/>
            <w:rtl/>
          </w:rPr>
          <w:t>פלסטינים</w:t>
        </w:r>
      </w:hyperlink>
      <w:r w:rsidRPr="005E7EFE">
        <w:rPr>
          <w:rFonts w:ascii="Arial" w:eastAsia="Times New Roman" w:hAnsi="Arial" w:cs="Arial"/>
          <w:color w:val="000000"/>
          <w:sz w:val="24"/>
          <w:szCs w:val="24"/>
          <w:rtl/>
        </w:rPr>
        <w:t>, המערער את הלגיטימיות והסמכות של </w:t>
      </w:r>
      <w:hyperlink r:id="rId18" w:tgtFrame="_blank" w:history="1">
        <w:r w:rsidRPr="005E7EFE">
          <w:rPr>
            <w:rFonts w:ascii="Arial" w:eastAsia="Times New Roman" w:hAnsi="Arial" w:cs="Arial"/>
            <w:color w:val="000000"/>
            <w:sz w:val="24"/>
            <w:szCs w:val="24"/>
            <w:u w:val="single"/>
            <w:rtl/>
          </w:rPr>
          <w:t>אבו מאזן</w:t>
        </w:r>
      </w:hyperlink>
      <w:r w:rsidRPr="005E7EFE">
        <w:rPr>
          <w:rFonts w:ascii="Arial" w:eastAsia="Times New Roman" w:hAnsi="Arial" w:cs="Arial"/>
          <w:color w:val="000000"/>
          <w:sz w:val="24"/>
          <w:szCs w:val="24"/>
          <w:rtl/>
        </w:rPr>
        <w:t>, ולהזין את האשליה שהפילוג יסיר את תושבי הרצועה מהמשוואה הדמוגרפית, באם נתניהו יצעד את הצעד הנוסף, ויספח את הגדה. במישור זה העמיד נתניהו לצדו את</w:t>
      </w:r>
      <w:hyperlink r:id="rId19" w:tgtFrame="_blank" w:history="1">
        <w:r w:rsidRPr="005E7EFE">
          <w:rPr>
            <w:rFonts w:ascii="Arial" w:eastAsia="Times New Roman" w:hAnsi="Arial" w:cs="Arial"/>
            <w:color w:val="000000"/>
            <w:sz w:val="24"/>
            <w:szCs w:val="24"/>
            <w:u w:val="single"/>
            <w:rtl/>
          </w:rPr>
          <w:t>חוטובלי</w:t>
        </w:r>
      </w:hyperlink>
      <w:r w:rsidRPr="005E7EFE">
        <w:rPr>
          <w:rFonts w:ascii="Arial" w:eastAsia="Times New Roman" w:hAnsi="Arial" w:cs="Arial"/>
          <w:color w:val="000000"/>
          <w:sz w:val="24"/>
          <w:szCs w:val="24"/>
          <w:rtl/>
        </w:rPr>
        <w:t>, כדי שתסביר ל–138 מדינות באו"ם שהכירו במדינת פלסטין, ש"העם (היהודי) דורש ריבונות" בשטח פלסטין.</w:t>
      </w:r>
    </w:p>
    <w:p w:rsidR="005E7EFE" w:rsidRPr="005E7EFE" w:rsidRDefault="005E7EFE" w:rsidP="005E7EFE">
      <w:pPr>
        <w:spacing w:after="0" w:line="360" w:lineRule="atLeast"/>
        <w:rPr>
          <w:rFonts w:ascii="Arial" w:eastAsia="Times New Roman" w:hAnsi="Arial" w:cs="Arial"/>
          <w:color w:val="000000"/>
          <w:sz w:val="24"/>
          <w:szCs w:val="24"/>
          <w:rtl/>
        </w:rPr>
      </w:pPr>
      <w:r w:rsidRPr="005E7EFE">
        <w:rPr>
          <w:rFonts w:ascii="Arial" w:eastAsia="Times New Roman" w:hAnsi="Arial" w:cs="Arial"/>
          <w:color w:val="000000"/>
          <w:sz w:val="24"/>
          <w:szCs w:val="24"/>
          <w:rtl/>
        </w:rPr>
        <w:t>מדיניות הגטו הזאת מחייבת, מחוללת ומתדלקת פעולות במישור השני, של המציאות הפנימית־החברתית. במישור הזה חיוני להפגין את "אחדות העם", תמיכה בלתי מסויגת בהנהגת המדינה, גיבוי מלא ממערכת המשפט, תקשורת אוהדת ואף מוכנות לשלם בחיינו בפרוץ אלימות. מציאות כזו מבטיחה שלאופוזיציה לא יהיו התנאים הנחוצים להחלפת השלטון. נתניהו בחר בקפידה את השרים שהציב ליד עמודי התווך של הדמוקרטיה, והם נערכים עתה לכרסם ביציבותם.</w:t>
      </w:r>
    </w:p>
    <w:p w:rsidR="005E7EFE" w:rsidRPr="005E7EFE" w:rsidRDefault="005E7EFE" w:rsidP="005E7EFE">
      <w:pPr>
        <w:spacing w:after="0" w:line="360" w:lineRule="atLeast"/>
        <w:rPr>
          <w:rFonts w:ascii="Arial" w:eastAsia="Times New Roman" w:hAnsi="Arial" w:cs="Arial"/>
          <w:color w:val="000000"/>
          <w:sz w:val="24"/>
          <w:szCs w:val="24"/>
          <w:rtl/>
        </w:rPr>
      </w:pPr>
      <w:hyperlink r:id="rId20" w:tgtFrame="_blank" w:history="1">
        <w:r w:rsidRPr="005E7EFE">
          <w:rPr>
            <w:rFonts w:ascii="Arial" w:eastAsia="Times New Roman" w:hAnsi="Arial" w:cs="Arial"/>
            <w:color w:val="000000"/>
            <w:sz w:val="24"/>
            <w:szCs w:val="24"/>
            <w:u w:val="single"/>
            <w:rtl/>
          </w:rPr>
          <w:t>איילת שקד</w:t>
        </w:r>
      </w:hyperlink>
      <w:r w:rsidRPr="005E7EFE">
        <w:rPr>
          <w:rFonts w:ascii="Arial" w:eastAsia="Times New Roman" w:hAnsi="Arial" w:cs="Arial"/>
          <w:color w:val="000000"/>
          <w:sz w:val="24"/>
          <w:szCs w:val="24"/>
          <w:rtl/>
        </w:rPr>
        <w:t> הוצבה מול </w:t>
      </w:r>
      <w:hyperlink r:id="rId21" w:tgtFrame="_blank" w:history="1">
        <w:r w:rsidRPr="005E7EFE">
          <w:rPr>
            <w:rFonts w:ascii="Arial" w:eastAsia="Times New Roman" w:hAnsi="Arial" w:cs="Arial"/>
            <w:color w:val="000000"/>
            <w:sz w:val="24"/>
            <w:szCs w:val="24"/>
            <w:u w:val="single"/>
            <w:rtl/>
          </w:rPr>
          <w:t>בית המשפט העליון</w:t>
        </w:r>
      </w:hyperlink>
      <w:r w:rsidRPr="005E7EFE">
        <w:rPr>
          <w:rFonts w:ascii="Arial" w:eastAsia="Times New Roman" w:hAnsi="Arial" w:cs="Arial"/>
          <w:color w:val="000000"/>
          <w:sz w:val="24"/>
          <w:szCs w:val="24"/>
          <w:rtl/>
        </w:rPr>
        <w:t> וארגוני החברה האזרחית. שרת המשפטים גאה בכך שהובילה את </w:t>
      </w:r>
      <w:hyperlink r:id="rId22" w:tgtFrame="_blank" w:history="1">
        <w:r w:rsidRPr="005E7EFE">
          <w:rPr>
            <w:rFonts w:ascii="Arial" w:eastAsia="Times New Roman" w:hAnsi="Arial" w:cs="Arial"/>
            <w:color w:val="000000"/>
            <w:sz w:val="24"/>
            <w:szCs w:val="24"/>
            <w:u w:val="single"/>
            <w:rtl/>
          </w:rPr>
          <w:t>היוזמה לפגוע בסמכויות בג"ץ</w:t>
        </w:r>
      </w:hyperlink>
      <w:r w:rsidRPr="005E7EFE">
        <w:rPr>
          <w:rFonts w:ascii="Arial" w:eastAsia="Times New Roman" w:hAnsi="Arial" w:cs="Arial"/>
          <w:color w:val="000000"/>
          <w:sz w:val="24"/>
          <w:szCs w:val="24"/>
          <w:rtl/>
        </w:rPr>
        <w:t>, מן הטעם ש"</w:t>
      </w:r>
      <w:hyperlink r:id="rId23" w:tgtFrame="_blank" w:history="1">
        <w:r w:rsidRPr="005E7EFE">
          <w:rPr>
            <w:rFonts w:ascii="Arial" w:eastAsia="Times New Roman" w:hAnsi="Arial" w:cs="Arial"/>
            <w:color w:val="000000"/>
            <w:sz w:val="24"/>
            <w:szCs w:val="24"/>
            <w:u w:val="single"/>
            <w:rtl/>
          </w:rPr>
          <w:t>נדמה כי בשנים האחרונות קבלת החלטות המשילות אינה מסורה בידי העם ונבחריו בכנסת אלא בידי מערכת המשפט</w:t>
        </w:r>
      </w:hyperlink>
      <w:r w:rsidRPr="005E7EFE">
        <w:rPr>
          <w:rFonts w:ascii="Arial" w:eastAsia="Times New Roman" w:hAnsi="Arial" w:cs="Arial"/>
          <w:color w:val="000000"/>
          <w:sz w:val="24"/>
          <w:szCs w:val="24"/>
          <w:rtl/>
        </w:rPr>
        <w:t>", ומתעלמת מהעובדה שהדמוקרטיה פירושה שלטון הרוב תוך הבטחת זכויות המיעוט. רוח השרה כבר קדמה למינויה ונשאה את </w:t>
      </w:r>
      <w:hyperlink r:id="rId24" w:tgtFrame="_blank" w:history="1">
        <w:r w:rsidRPr="005E7EFE">
          <w:rPr>
            <w:rFonts w:ascii="Arial" w:eastAsia="Times New Roman" w:hAnsi="Arial" w:cs="Arial"/>
            <w:color w:val="000000"/>
            <w:sz w:val="24"/>
            <w:szCs w:val="24"/>
            <w:u w:val="single"/>
            <w:rtl/>
          </w:rPr>
          <w:t>חוקי החרם</w:t>
        </w:r>
      </w:hyperlink>
      <w:r w:rsidRPr="005E7EFE">
        <w:rPr>
          <w:rFonts w:ascii="Arial" w:eastAsia="Times New Roman" w:hAnsi="Arial" w:cs="Arial"/>
          <w:color w:val="000000"/>
          <w:sz w:val="24"/>
          <w:szCs w:val="24"/>
          <w:rtl/>
        </w:rPr>
        <w:t>, </w:t>
      </w:r>
      <w:hyperlink r:id="rId25" w:tgtFrame="_blank" w:history="1">
        <w:r w:rsidRPr="005E7EFE">
          <w:rPr>
            <w:rFonts w:ascii="Arial" w:eastAsia="Times New Roman" w:hAnsi="Arial" w:cs="Arial"/>
            <w:color w:val="000000"/>
            <w:sz w:val="24"/>
            <w:szCs w:val="24"/>
            <w:u w:val="single"/>
            <w:rtl/>
          </w:rPr>
          <w:t>ועדות הקבלה</w:t>
        </w:r>
      </w:hyperlink>
      <w:r w:rsidRPr="005E7EFE">
        <w:rPr>
          <w:rFonts w:ascii="Arial" w:eastAsia="Times New Roman" w:hAnsi="Arial" w:cs="Arial"/>
          <w:color w:val="000000"/>
          <w:sz w:val="24"/>
          <w:szCs w:val="24"/>
          <w:rtl/>
        </w:rPr>
        <w:t>, עמותות השמאל ועוד.</w:t>
      </w:r>
    </w:p>
    <w:p w:rsidR="005E7EFE" w:rsidRPr="005E7EFE" w:rsidRDefault="005E7EFE" w:rsidP="005E7EFE">
      <w:pPr>
        <w:spacing w:after="0" w:line="360" w:lineRule="atLeast"/>
        <w:rPr>
          <w:rFonts w:ascii="Arial" w:eastAsia="Times New Roman" w:hAnsi="Arial" w:cs="Arial"/>
          <w:color w:val="000000"/>
          <w:sz w:val="24"/>
          <w:szCs w:val="24"/>
          <w:rtl/>
        </w:rPr>
      </w:pPr>
      <w:hyperlink r:id="rId26" w:tgtFrame="_blank" w:history="1">
        <w:r w:rsidRPr="005E7EFE">
          <w:rPr>
            <w:rFonts w:ascii="Arial" w:eastAsia="Times New Roman" w:hAnsi="Arial" w:cs="Arial"/>
            <w:color w:val="000000"/>
            <w:sz w:val="24"/>
            <w:szCs w:val="24"/>
            <w:u w:val="single"/>
            <w:rtl/>
          </w:rPr>
          <w:t>מירי רגב</w:t>
        </w:r>
      </w:hyperlink>
      <w:r w:rsidRPr="005E7EFE">
        <w:rPr>
          <w:rFonts w:ascii="Arial" w:eastAsia="Times New Roman" w:hAnsi="Arial" w:cs="Arial"/>
          <w:color w:val="000000"/>
          <w:sz w:val="24"/>
          <w:szCs w:val="24"/>
          <w:rtl/>
        </w:rPr>
        <w:t>, שרת התרבות והספורט, הבטיחה: "</w:t>
      </w:r>
      <w:hyperlink r:id="rId27" w:tgtFrame="_blank" w:history="1">
        <w:r w:rsidRPr="005E7EFE">
          <w:rPr>
            <w:rFonts w:ascii="Arial" w:eastAsia="Times New Roman" w:hAnsi="Arial" w:cs="Arial"/>
            <w:color w:val="000000"/>
            <w:sz w:val="24"/>
            <w:szCs w:val="24"/>
            <w:u w:val="single"/>
            <w:rtl/>
          </w:rPr>
          <w:t>לא אתן יד לפגיעה בתדמית המדינה, החיילים והמסורת</w:t>
        </w:r>
      </w:hyperlink>
      <w:r w:rsidRPr="005E7EFE">
        <w:rPr>
          <w:rFonts w:ascii="Arial" w:eastAsia="Times New Roman" w:hAnsi="Arial" w:cs="Arial"/>
          <w:color w:val="000000"/>
          <w:sz w:val="24"/>
          <w:szCs w:val="24"/>
          <w:rtl/>
        </w:rPr>
        <w:t>". ומי קובע פגיעה מהי? השרה וסולם ערכיה, שכולל כינוי פליטים בתואר "סרטן"? היא מרגיעה אותנו שהיא "לא הולכת לרבנים", שהרי היא "צוות הקרקע" של אלוהים: "אני מרימה עיניים למעלה ומבקשת אמת, וזה עובד לי". קרי, הממונה על הבטחת הפלורליזם סבורה כי בידה מונופול על האמת, מידי הגבורה. משרד התקשורת נותר בידי ראש הממשלה נתניהו — האיש שהלך לבחירות כי הוא מתעב תקשורת חופשית, ושום מהלך של הסתה, שקר או דמגוגיה אינו זר לו.</w:t>
      </w:r>
    </w:p>
    <w:p w:rsidR="005E7EFE" w:rsidRPr="005E7EFE" w:rsidRDefault="005E7EFE" w:rsidP="005E7EFE">
      <w:pPr>
        <w:spacing w:after="0" w:line="360" w:lineRule="atLeast"/>
        <w:rPr>
          <w:rFonts w:ascii="Arial" w:eastAsia="Times New Roman" w:hAnsi="Arial" w:cs="Arial"/>
          <w:color w:val="000000"/>
          <w:sz w:val="24"/>
          <w:szCs w:val="24"/>
          <w:rtl/>
        </w:rPr>
      </w:pPr>
      <w:r w:rsidRPr="005E7EFE">
        <w:rPr>
          <w:rFonts w:ascii="Arial" w:eastAsia="Times New Roman" w:hAnsi="Arial" w:cs="Arial"/>
          <w:color w:val="000000"/>
          <w:sz w:val="24"/>
          <w:szCs w:val="24"/>
          <w:rtl/>
        </w:rPr>
        <w:lastRenderedPageBreak/>
        <w:t>ושר החינוך הוא </w:t>
      </w:r>
      <w:hyperlink r:id="rId28" w:tgtFrame="_blank" w:history="1">
        <w:r w:rsidRPr="005E7EFE">
          <w:rPr>
            <w:rFonts w:ascii="Arial" w:eastAsia="Times New Roman" w:hAnsi="Arial" w:cs="Arial"/>
            <w:color w:val="000000"/>
            <w:sz w:val="24"/>
            <w:szCs w:val="24"/>
            <w:u w:val="single"/>
            <w:rtl/>
          </w:rPr>
          <w:t>נפתלי בנט</w:t>
        </w:r>
      </w:hyperlink>
      <w:r w:rsidRPr="005E7EFE">
        <w:rPr>
          <w:rFonts w:ascii="Arial" w:eastAsia="Times New Roman" w:hAnsi="Arial" w:cs="Arial"/>
          <w:color w:val="000000"/>
          <w:sz w:val="24"/>
          <w:szCs w:val="24"/>
          <w:rtl/>
        </w:rPr>
        <w:t>. סעיף החינוך במצע מפלגתו מתעלם מהגיוון בחברה, ומבקש להחיל על כל הילדים חינוך יהודי (דתי) ציוני (לאומני). אהבת המולדת ש"</w:t>
      </w:r>
      <w:hyperlink r:id="rId29" w:tgtFrame="_blank" w:history="1">
        <w:r w:rsidRPr="005E7EFE">
          <w:rPr>
            <w:rFonts w:ascii="Arial" w:eastAsia="Times New Roman" w:hAnsi="Arial" w:cs="Arial"/>
            <w:color w:val="000000"/>
            <w:sz w:val="24"/>
            <w:szCs w:val="24"/>
            <w:u w:val="single"/>
            <w:rtl/>
          </w:rPr>
          <w:t>הבית היהודי</w:t>
        </w:r>
      </w:hyperlink>
      <w:r w:rsidRPr="005E7EFE">
        <w:rPr>
          <w:rFonts w:ascii="Arial" w:eastAsia="Times New Roman" w:hAnsi="Arial" w:cs="Arial"/>
          <w:color w:val="000000"/>
          <w:sz w:val="24"/>
          <w:szCs w:val="24"/>
          <w:rtl/>
        </w:rPr>
        <w:t>" מבקשת לחנך לה כרוכה בסיפוח הגדה, בהמשך השליטה בעם אחר, ובבידוד בינלאומי עד ש"נרגיל את העולם". המודל החינוכי שלה מתעלם מציוויים כמו "ואהבת את הגר". הוא מציע את העולם החינוכי שעליו כתב ליבוביץ את האזהרה החריפה: "כשאדם מקבל את הדעה ש'המדינה', 'האומה', 'המולדת', 'הביטחון' וכו' הם הערכים העליונים, ושהנאמנות־ללא־תנאי לערכים האלה היא חובה מוחלטת וקדושה — הוא יהיה מסוגל לבצע כל מעשה תועבה למען אינטרס מקודש זה, ללא נקיפת מצפון".</w:t>
      </w:r>
    </w:p>
    <w:p w:rsidR="005E7EFE" w:rsidRPr="005E7EFE" w:rsidRDefault="005E7EFE" w:rsidP="005E7EFE">
      <w:pPr>
        <w:spacing w:after="0" w:line="360" w:lineRule="atLeast"/>
        <w:rPr>
          <w:rFonts w:ascii="Arial" w:eastAsia="Times New Roman" w:hAnsi="Arial" w:cs="Arial"/>
          <w:color w:val="000000"/>
          <w:sz w:val="24"/>
          <w:szCs w:val="24"/>
          <w:rtl/>
        </w:rPr>
      </w:pPr>
      <w:r w:rsidRPr="005E7EFE">
        <w:rPr>
          <w:rFonts w:ascii="Arial" w:eastAsia="Times New Roman" w:hAnsi="Arial" w:cs="Arial"/>
          <w:color w:val="000000"/>
          <w:sz w:val="24"/>
          <w:szCs w:val="24"/>
          <w:rtl/>
        </w:rPr>
        <w:t>בשם "ההבטחה האלוהית", "ביטחון המדינה" ו"משילות", הממשלה הנוכחית עלולה לפורר את הדמוקרטיה בישראל — המכנה המשותף המאפשר למגזרים השונים בחברה לנהל ויכוח ביניהם על ההבדלים בתפישותיהם. באם יושלם שינוי הכיוון שאליו מפנה הממשלה את הפרויקט הציוני, עתיד הדבר לערער את יסודותיו, עד שיקרוס.</w:t>
      </w:r>
    </w:p>
    <w:p w:rsidR="005E7EFE" w:rsidRPr="005E7EFE" w:rsidRDefault="005E7EFE" w:rsidP="005E7EFE">
      <w:pPr>
        <w:spacing w:after="0" w:line="240" w:lineRule="auto"/>
        <w:rPr>
          <w:rFonts w:ascii="Arial" w:eastAsia="Times New Roman" w:hAnsi="Arial" w:cs="Arial"/>
          <w:color w:val="000000"/>
          <w:sz w:val="24"/>
          <w:szCs w:val="24"/>
          <w:rtl/>
        </w:rPr>
      </w:pPr>
      <w:r w:rsidRPr="005E7EFE">
        <w:rPr>
          <w:rFonts w:ascii="Arial" w:eastAsia="Times New Roman" w:hAnsi="Arial" w:cs="Arial"/>
          <w:color w:val="000000"/>
          <w:sz w:val="24"/>
          <w:szCs w:val="24"/>
          <w:rtl/>
        </w:rPr>
        <w:t> </w:t>
      </w:r>
    </w:p>
    <w:p w:rsidR="00320C03" w:rsidRDefault="00320C03">
      <w:bookmarkStart w:id="0" w:name="_GoBack"/>
      <w:bookmarkEnd w:id="0"/>
    </w:p>
    <w:sectPr w:rsidR="00320C03" w:rsidSect="00A823D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345D7"/>
    <w:multiLevelType w:val="multilevel"/>
    <w:tmpl w:val="03D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D44"/>
    <w:rsid w:val="00002E0C"/>
    <w:rsid w:val="00007E8E"/>
    <w:rsid w:val="0002231D"/>
    <w:rsid w:val="00023B06"/>
    <w:rsid w:val="0002581D"/>
    <w:rsid w:val="00026A9C"/>
    <w:rsid w:val="000311DA"/>
    <w:rsid w:val="000346F4"/>
    <w:rsid w:val="000370B4"/>
    <w:rsid w:val="00044D58"/>
    <w:rsid w:val="00054320"/>
    <w:rsid w:val="00061EF3"/>
    <w:rsid w:val="00066A0B"/>
    <w:rsid w:val="0007463B"/>
    <w:rsid w:val="000750EC"/>
    <w:rsid w:val="00077906"/>
    <w:rsid w:val="00080B58"/>
    <w:rsid w:val="0008263F"/>
    <w:rsid w:val="00084DCF"/>
    <w:rsid w:val="000934EF"/>
    <w:rsid w:val="00095D5D"/>
    <w:rsid w:val="00095EFD"/>
    <w:rsid w:val="000A02B2"/>
    <w:rsid w:val="000A15BE"/>
    <w:rsid w:val="000A4022"/>
    <w:rsid w:val="000A669C"/>
    <w:rsid w:val="000B0AEE"/>
    <w:rsid w:val="000B701F"/>
    <w:rsid w:val="000C0141"/>
    <w:rsid w:val="000C185B"/>
    <w:rsid w:val="000C60A7"/>
    <w:rsid w:val="000C6A7F"/>
    <w:rsid w:val="000D40E8"/>
    <w:rsid w:val="000D62E2"/>
    <w:rsid w:val="000D6A1B"/>
    <w:rsid w:val="000E0110"/>
    <w:rsid w:val="000E07DA"/>
    <w:rsid w:val="000E66BC"/>
    <w:rsid w:val="000F1680"/>
    <w:rsid w:val="001077A9"/>
    <w:rsid w:val="0011161C"/>
    <w:rsid w:val="00112808"/>
    <w:rsid w:val="00113E7A"/>
    <w:rsid w:val="001169BC"/>
    <w:rsid w:val="00123922"/>
    <w:rsid w:val="00123FBA"/>
    <w:rsid w:val="00131323"/>
    <w:rsid w:val="001342A5"/>
    <w:rsid w:val="0013577E"/>
    <w:rsid w:val="00142470"/>
    <w:rsid w:val="00146263"/>
    <w:rsid w:val="001512F9"/>
    <w:rsid w:val="0015646E"/>
    <w:rsid w:val="0016104F"/>
    <w:rsid w:val="0016432C"/>
    <w:rsid w:val="00175F75"/>
    <w:rsid w:val="00177C53"/>
    <w:rsid w:val="001838FA"/>
    <w:rsid w:val="00186395"/>
    <w:rsid w:val="00186ADA"/>
    <w:rsid w:val="00190CDA"/>
    <w:rsid w:val="001945E8"/>
    <w:rsid w:val="00196EEB"/>
    <w:rsid w:val="001A4635"/>
    <w:rsid w:val="001A58C4"/>
    <w:rsid w:val="001A5D67"/>
    <w:rsid w:val="001B05B4"/>
    <w:rsid w:val="001B5F7F"/>
    <w:rsid w:val="001C59EF"/>
    <w:rsid w:val="001C695D"/>
    <w:rsid w:val="001D0D5D"/>
    <w:rsid w:val="001D4902"/>
    <w:rsid w:val="001D7487"/>
    <w:rsid w:val="001E2313"/>
    <w:rsid w:val="001E3B37"/>
    <w:rsid w:val="001E5E38"/>
    <w:rsid w:val="001E7FC8"/>
    <w:rsid w:val="001F0BFF"/>
    <w:rsid w:val="001F4282"/>
    <w:rsid w:val="00202BEE"/>
    <w:rsid w:val="00205185"/>
    <w:rsid w:val="0020603A"/>
    <w:rsid w:val="00207597"/>
    <w:rsid w:val="00207A14"/>
    <w:rsid w:val="0021002B"/>
    <w:rsid w:val="0021185C"/>
    <w:rsid w:val="00216997"/>
    <w:rsid w:val="002238B7"/>
    <w:rsid w:val="00232F46"/>
    <w:rsid w:val="00233553"/>
    <w:rsid w:val="00235BDA"/>
    <w:rsid w:val="00240FF9"/>
    <w:rsid w:val="0024103E"/>
    <w:rsid w:val="00243714"/>
    <w:rsid w:val="002469DD"/>
    <w:rsid w:val="0025064E"/>
    <w:rsid w:val="00250C2C"/>
    <w:rsid w:val="002517B3"/>
    <w:rsid w:val="002571FA"/>
    <w:rsid w:val="00257C08"/>
    <w:rsid w:val="00262F98"/>
    <w:rsid w:val="00263B9E"/>
    <w:rsid w:val="00266A01"/>
    <w:rsid w:val="00267A5B"/>
    <w:rsid w:val="00270AB3"/>
    <w:rsid w:val="0028043A"/>
    <w:rsid w:val="002852CB"/>
    <w:rsid w:val="0029155E"/>
    <w:rsid w:val="002935D7"/>
    <w:rsid w:val="00293885"/>
    <w:rsid w:val="00294EFC"/>
    <w:rsid w:val="002A01EA"/>
    <w:rsid w:val="002A330D"/>
    <w:rsid w:val="002A5FBB"/>
    <w:rsid w:val="002A6FDF"/>
    <w:rsid w:val="002A76CB"/>
    <w:rsid w:val="002B07BD"/>
    <w:rsid w:val="002B0E99"/>
    <w:rsid w:val="002B193B"/>
    <w:rsid w:val="002B37B6"/>
    <w:rsid w:val="002C26B9"/>
    <w:rsid w:val="002C4BC7"/>
    <w:rsid w:val="002C7B3A"/>
    <w:rsid w:val="002C7E69"/>
    <w:rsid w:val="002D2220"/>
    <w:rsid w:val="002D5278"/>
    <w:rsid w:val="002D723F"/>
    <w:rsid w:val="002E24CD"/>
    <w:rsid w:val="002E26F6"/>
    <w:rsid w:val="002E4619"/>
    <w:rsid w:val="002F2393"/>
    <w:rsid w:val="002F54AF"/>
    <w:rsid w:val="00301C33"/>
    <w:rsid w:val="00304C22"/>
    <w:rsid w:val="0030798D"/>
    <w:rsid w:val="00310757"/>
    <w:rsid w:val="0031098A"/>
    <w:rsid w:val="0031265C"/>
    <w:rsid w:val="0031277E"/>
    <w:rsid w:val="00316612"/>
    <w:rsid w:val="00320C03"/>
    <w:rsid w:val="003211C6"/>
    <w:rsid w:val="00321800"/>
    <w:rsid w:val="00342A33"/>
    <w:rsid w:val="0034348F"/>
    <w:rsid w:val="003464E9"/>
    <w:rsid w:val="00350311"/>
    <w:rsid w:val="00361708"/>
    <w:rsid w:val="003641C4"/>
    <w:rsid w:val="00364A0C"/>
    <w:rsid w:val="00367E59"/>
    <w:rsid w:val="0037044E"/>
    <w:rsid w:val="00372309"/>
    <w:rsid w:val="00373C83"/>
    <w:rsid w:val="0038009E"/>
    <w:rsid w:val="00386D6F"/>
    <w:rsid w:val="00390D44"/>
    <w:rsid w:val="00393B67"/>
    <w:rsid w:val="00397873"/>
    <w:rsid w:val="00397E1D"/>
    <w:rsid w:val="003A216E"/>
    <w:rsid w:val="003A2B02"/>
    <w:rsid w:val="003A6B49"/>
    <w:rsid w:val="003A6DA4"/>
    <w:rsid w:val="003A749F"/>
    <w:rsid w:val="003B2445"/>
    <w:rsid w:val="003B29C7"/>
    <w:rsid w:val="003B3051"/>
    <w:rsid w:val="003B53EB"/>
    <w:rsid w:val="003B7203"/>
    <w:rsid w:val="003C547A"/>
    <w:rsid w:val="003D0181"/>
    <w:rsid w:val="003D72C7"/>
    <w:rsid w:val="003E00DD"/>
    <w:rsid w:val="003E0ACC"/>
    <w:rsid w:val="003E7806"/>
    <w:rsid w:val="003F159C"/>
    <w:rsid w:val="003F15B1"/>
    <w:rsid w:val="003F1D39"/>
    <w:rsid w:val="003F225C"/>
    <w:rsid w:val="003F4C60"/>
    <w:rsid w:val="003F7B15"/>
    <w:rsid w:val="003F7EE2"/>
    <w:rsid w:val="00402DCA"/>
    <w:rsid w:val="0040361C"/>
    <w:rsid w:val="004037F6"/>
    <w:rsid w:val="00404811"/>
    <w:rsid w:val="00406DCE"/>
    <w:rsid w:val="00416E82"/>
    <w:rsid w:val="00417618"/>
    <w:rsid w:val="00417B63"/>
    <w:rsid w:val="00420D5F"/>
    <w:rsid w:val="0042616E"/>
    <w:rsid w:val="00430ECD"/>
    <w:rsid w:val="004327DA"/>
    <w:rsid w:val="004349D1"/>
    <w:rsid w:val="00434FA5"/>
    <w:rsid w:val="004353DF"/>
    <w:rsid w:val="00445329"/>
    <w:rsid w:val="00445F2A"/>
    <w:rsid w:val="00446CBD"/>
    <w:rsid w:val="00451FF7"/>
    <w:rsid w:val="00453C61"/>
    <w:rsid w:val="00456531"/>
    <w:rsid w:val="00462C45"/>
    <w:rsid w:val="004660A4"/>
    <w:rsid w:val="0046641F"/>
    <w:rsid w:val="0046662A"/>
    <w:rsid w:val="00467088"/>
    <w:rsid w:val="004706A4"/>
    <w:rsid w:val="0047229D"/>
    <w:rsid w:val="00480152"/>
    <w:rsid w:val="00480665"/>
    <w:rsid w:val="00482A3B"/>
    <w:rsid w:val="00491EBC"/>
    <w:rsid w:val="00492710"/>
    <w:rsid w:val="004932A3"/>
    <w:rsid w:val="00494776"/>
    <w:rsid w:val="004A2FA0"/>
    <w:rsid w:val="004A3BBF"/>
    <w:rsid w:val="004A4ED9"/>
    <w:rsid w:val="004A5256"/>
    <w:rsid w:val="004A5519"/>
    <w:rsid w:val="004C32BA"/>
    <w:rsid w:val="004C5501"/>
    <w:rsid w:val="004C6659"/>
    <w:rsid w:val="004C7DAD"/>
    <w:rsid w:val="004D67A8"/>
    <w:rsid w:val="004E0EB5"/>
    <w:rsid w:val="004E142E"/>
    <w:rsid w:val="004E1875"/>
    <w:rsid w:val="004E404A"/>
    <w:rsid w:val="004E4282"/>
    <w:rsid w:val="004F5388"/>
    <w:rsid w:val="004F5679"/>
    <w:rsid w:val="004F59C0"/>
    <w:rsid w:val="004F6111"/>
    <w:rsid w:val="004F7D03"/>
    <w:rsid w:val="0050196E"/>
    <w:rsid w:val="00501F31"/>
    <w:rsid w:val="00503F9E"/>
    <w:rsid w:val="00514162"/>
    <w:rsid w:val="0051466E"/>
    <w:rsid w:val="00514ED5"/>
    <w:rsid w:val="00516900"/>
    <w:rsid w:val="00517AD7"/>
    <w:rsid w:val="00517DF1"/>
    <w:rsid w:val="00517EA3"/>
    <w:rsid w:val="00522688"/>
    <w:rsid w:val="00523F4B"/>
    <w:rsid w:val="00524EE8"/>
    <w:rsid w:val="00530E9F"/>
    <w:rsid w:val="00531046"/>
    <w:rsid w:val="00543A66"/>
    <w:rsid w:val="00545594"/>
    <w:rsid w:val="005463B7"/>
    <w:rsid w:val="005522B7"/>
    <w:rsid w:val="00552733"/>
    <w:rsid w:val="0055420F"/>
    <w:rsid w:val="00554B0D"/>
    <w:rsid w:val="0055706C"/>
    <w:rsid w:val="00565B69"/>
    <w:rsid w:val="005725E4"/>
    <w:rsid w:val="005761E7"/>
    <w:rsid w:val="00576410"/>
    <w:rsid w:val="00577AB4"/>
    <w:rsid w:val="00582649"/>
    <w:rsid w:val="00592459"/>
    <w:rsid w:val="00592C27"/>
    <w:rsid w:val="00595DCB"/>
    <w:rsid w:val="00596477"/>
    <w:rsid w:val="00596F92"/>
    <w:rsid w:val="005A3052"/>
    <w:rsid w:val="005A59DE"/>
    <w:rsid w:val="005B1FA8"/>
    <w:rsid w:val="005B2DAC"/>
    <w:rsid w:val="005B2DFA"/>
    <w:rsid w:val="005B5BB9"/>
    <w:rsid w:val="005C3979"/>
    <w:rsid w:val="005C7B06"/>
    <w:rsid w:val="005E4BFD"/>
    <w:rsid w:val="005E59BA"/>
    <w:rsid w:val="005E7EFE"/>
    <w:rsid w:val="005F20DB"/>
    <w:rsid w:val="005F336E"/>
    <w:rsid w:val="005F3850"/>
    <w:rsid w:val="005F426D"/>
    <w:rsid w:val="005F49DF"/>
    <w:rsid w:val="0060084C"/>
    <w:rsid w:val="006013E7"/>
    <w:rsid w:val="0061222D"/>
    <w:rsid w:val="00615CB1"/>
    <w:rsid w:val="00621E9B"/>
    <w:rsid w:val="00624E01"/>
    <w:rsid w:val="006279F8"/>
    <w:rsid w:val="00640F82"/>
    <w:rsid w:val="00644C10"/>
    <w:rsid w:val="00665294"/>
    <w:rsid w:val="006662D9"/>
    <w:rsid w:val="0066737C"/>
    <w:rsid w:val="006744E1"/>
    <w:rsid w:val="0068032A"/>
    <w:rsid w:val="00682EB4"/>
    <w:rsid w:val="00682F31"/>
    <w:rsid w:val="0068757F"/>
    <w:rsid w:val="00690227"/>
    <w:rsid w:val="00692C36"/>
    <w:rsid w:val="00697D9C"/>
    <w:rsid w:val="006A596F"/>
    <w:rsid w:val="006B1F3F"/>
    <w:rsid w:val="006B314E"/>
    <w:rsid w:val="006B49B3"/>
    <w:rsid w:val="006C372E"/>
    <w:rsid w:val="006C5400"/>
    <w:rsid w:val="006C79A0"/>
    <w:rsid w:val="006D2E33"/>
    <w:rsid w:val="006D3537"/>
    <w:rsid w:val="006D5DE3"/>
    <w:rsid w:val="006D676B"/>
    <w:rsid w:val="006F1E1D"/>
    <w:rsid w:val="006F29CE"/>
    <w:rsid w:val="006F4AB8"/>
    <w:rsid w:val="00700999"/>
    <w:rsid w:val="00705839"/>
    <w:rsid w:val="00705F7D"/>
    <w:rsid w:val="00707132"/>
    <w:rsid w:val="00707552"/>
    <w:rsid w:val="00714AD6"/>
    <w:rsid w:val="0072175F"/>
    <w:rsid w:val="00722D8C"/>
    <w:rsid w:val="00730013"/>
    <w:rsid w:val="00733F59"/>
    <w:rsid w:val="00735643"/>
    <w:rsid w:val="00735650"/>
    <w:rsid w:val="00744061"/>
    <w:rsid w:val="00753DED"/>
    <w:rsid w:val="007578A6"/>
    <w:rsid w:val="00766993"/>
    <w:rsid w:val="00767D24"/>
    <w:rsid w:val="0077080E"/>
    <w:rsid w:val="0077371A"/>
    <w:rsid w:val="007763B3"/>
    <w:rsid w:val="00780690"/>
    <w:rsid w:val="00780ACA"/>
    <w:rsid w:val="00780B96"/>
    <w:rsid w:val="007820B5"/>
    <w:rsid w:val="00782552"/>
    <w:rsid w:val="00785A57"/>
    <w:rsid w:val="00795259"/>
    <w:rsid w:val="007952D3"/>
    <w:rsid w:val="007956E5"/>
    <w:rsid w:val="007A3CA0"/>
    <w:rsid w:val="007A79CB"/>
    <w:rsid w:val="007B514A"/>
    <w:rsid w:val="007B5185"/>
    <w:rsid w:val="007B5F20"/>
    <w:rsid w:val="007B72D9"/>
    <w:rsid w:val="007C2B83"/>
    <w:rsid w:val="007C324B"/>
    <w:rsid w:val="007D5EF9"/>
    <w:rsid w:val="007D6A27"/>
    <w:rsid w:val="007E1C19"/>
    <w:rsid w:val="007E673F"/>
    <w:rsid w:val="007E7241"/>
    <w:rsid w:val="007F0154"/>
    <w:rsid w:val="007F3813"/>
    <w:rsid w:val="007F3B2F"/>
    <w:rsid w:val="008001E9"/>
    <w:rsid w:val="00804AC8"/>
    <w:rsid w:val="00805FD6"/>
    <w:rsid w:val="008116C6"/>
    <w:rsid w:val="0081387E"/>
    <w:rsid w:val="0081538C"/>
    <w:rsid w:val="00821A26"/>
    <w:rsid w:val="0082493A"/>
    <w:rsid w:val="00824B66"/>
    <w:rsid w:val="00826095"/>
    <w:rsid w:val="00827017"/>
    <w:rsid w:val="00834C1E"/>
    <w:rsid w:val="00840B0B"/>
    <w:rsid w:val="00842868"/>
    <w:rsid w:val="008429E7"/>
    <w:rsid w:val="008433CF"/>
    <w:rsid w:val="008453B3"/>
    <w:rsid w:val="00846A07"/>
    <w:rsid w:val="008555EB"/>
    <w:rsid w:val="00856B8B"/>
    <w:rsid w:val="00857638"/>
    <w:rsid w:val="008605E7"/>
    <w:rsid w:val="00862D6C"/>
    <w:rsid w:val="008632DE"/>
    <w:rsid w:val="0086441D"/>
    <w:rsid w:val="00864D52"/>
    <w:rsid w:val="0087279B"/>
    <w:rsid w:val="0087293A"/>
    <w:rsid w:val="00874E28"/>
    <w:rsid w:val="008818C7"/>
    <w:rsid w:val="00882A96"/>
    <w:rsid w:val="008903AF"/>
    <w:rsid w:val="00893DAE"/>
    <w:rsid w:val="008A6C2C"/>
    <w:rsid w:val="008B1968"/>
    <w:rsid w:val="008B3E55"/>
    <w:rsid w:val="008B75DB"/>
    <w:rsid w:val="008C0C9B"/>
    <w:rsid w:val="008C117D"/>
    <w:rsid w:val="008C29C5"/>
    <w:rsid w:val="008D15F6"/>
    <w:rsid w:val="008D1A07"/>
    <w:rsid w:val="008D21A1"/>
    <w:rsid w:val="008D3121"/>
    <w:rsid w:val="008D4794"/>
    <w:rsid w:val="008E0680"/>
    <w:rsid w:val="008E5EC9"/>
    <w:rsid w:val="008F2654"/>
    <w:rsid w:val="008F4591"/>
    <w:rsid w:val="008F591E"/>
    <w:rsid w:val="008F5DED"/>
    <w:rsid w:val="008F72ED"/>
    <w:rsid w:val="009005A2"/>
    <w:rsid w:val="00900D5D"/>
    <w:rsid w:val="0090155E"/>
    <w:rsid w:val="00904BD7"/>
    <w:rsid w:val="00904CAD"/>
    <w:rsid w:val="009060D6"/>
    <w:rsid w:val="009105EC"/>
    <w:rsid w:val="009164AD"/>
    <w:rsid w:val="0092180C"/>
    <w:rsid w:val="00923C66"/>
    <w:rsid w:val="00930E8F"/>
    <w:rsid w:val="0093124D"/>
    <w:rsid w:val="00933552"/>
    <w:rsid w:val="00933CE5"/>
    <w:rsid w:val="009346CA"/>
    <w:rsid w:val="009412B1"/>
    <w:rsid w:val="00943FE0"/>
    <w:rsid w:val="00944840"/>
    <w:rsid w:val="00944C33"/>
    <w:rsid w:val="00947BB9"/>
    <w:rsid w:val="00947EBA"/>
    <w:rsid w:val="00947F46"/>
    <w:rsid w:val="00951F4D"/>
    <w:rsid w:val="00957046"/>
    <w:rsid w:val="00957480"/>
    <w:rsid w:val="00957820"/>
    <w:rsid w:val="009607E4"/>
    <w:rsid w:val="0096241E"/>
    <w:rsid w:val="00962D45"/>
    <w:rsid w:val="00964502"/>
    <w:rsid w:val="00970F78"/>
    <w:rsid w:val="009719B7"/>
    <w:rsid w:val="0097209C"/>
    <w:rsid w:val="00972FD7"/>
    <w:rsid w:val="009739DA"/>
    <w:rsid w:val="009748B0"/>
    <w:rsid w:val="00974BE9"/>
    <w:rsid w:val="00974F37"/>
    <w:rsid w:val="00975F82"/>
    <w:rsid w:val="00977995"/>
    <w:rsid w:val="00981B8A"/>
    <w:rsid w:val="0099140A"/>
    <w:rsid w:val="00993710"/>
    <w:rsid w:val="009B1734"/>
    <w:rsid w:val="009B23D9"/>
    <w:rsid w:val="009C5B35"/>
    <w:rsid w:val="009D1BA2"/>
    <w:rsid w:val="009D3FA3"/>
    <w:rsid w:val="009D7C5D"/>
    <w:rsid w:val="009E01A1"/>
    <w:rsid w:val="009E1C78"/>
    <w:rsid w:val="009E59D6"/>
    <w:rsid w:val="009E6A35"/>
    <w:rsid w:val="009F0B5D"/>
    <w:rsid w:val="009F6E26"/>
    <w:rsid w:val="00A01EA7"/>
    <w:rsid w:val="00A02EBD"/>
    <w:rsid w:val="00A107C9"/>
    <w:rsid w:val="00A11DF5"/>
    <w:rsid w:val="00A1304C"/>
    <w:rsid w:val="00A26F1C"/>
    <w:rsid w:val="00A4250D"/>
    <w:rsid w:val="00A452A0"/>
    <w:rsid w:val="00A47405"/>
    <w:rsid w:val="00A539A8"/>
    <w:rsid w:val="00A549EE"/>
    <w:rsid w:val="00A63151"/>
    <w:rsid w:val="00A67394"/>
    <w:rsid w:val="00A72A72"/>
    <w:rsid w:val="00A75EF9"/>
    <w:rsid w:val="00A7649B"/>
    <w:rsid w:val="00A76953"/>
    <w:rsid w:val="00A80188"/>
    <w:rsid w:val="00A80407"/>
    <w:rsid w:val="00A823D8"/>
    <w:rsid w:val="00A8359D"/>
    <w:rsid w:val="00A84729"/>
    <w:rsid w:val="00A90F02"/>
    <w:rsid w:val="00A91A90"/>
    <w:rsid w:val="00AA5186"/>
    <w:rsid w:val="00AC2031"/>
    <w:rsid w:val="00AC385D"/>
    <w:rsid w:val="00AD01FF"/>
    <w:rsid w:val="00AD64D4"/>
    <w:rsid w:val="00AE3ABC"/>
    <w:rsid w:val="00AE5CBA"/>
    <w:rsid w:val="00AE5E20"/>
    <w:rsid w:val="00AF0109"/>
    <w:rsid w:val="00AF1893"/>
    <w:rsid w:val="00AF724D"/>
    <w:rsid w:val="00B01AB6"/>
    <w:rsid w:val="00B02342"/>
    <w:rsid w:val="00B06305"/>
    <w:rsid w:val="00B12672"/>
    <w:rsid w:val="00B13140"/>
    <w:rsid w:val="00B24FDA"/>
    <w:rsid w:val="00B2739A"/>
    <w:rsid w:val="00B274DB"/>
    <w:rsid w:val="00B27884"/>
    <w:rsid w:val="00B30CC3"/>
    <w:rsid w:val="00B31D8B"/>
    <w:rsid w:val="00B33A91"/>
    <w:rsid w:val="00B363AD"/>
    <w:rsid w:val="00B57F79"/>
    <w:rsid w:val="00B61FC3"/>
    <w:rsid w:val="00B6490B"/>
    <w:rsid w:val="00B66B9A"/>
    <w:rsid w:val="00B71849"/>
    <w:rsid w:val="00B75192"/>
    <w:rsid w:val="00B756DD"/>
    <w:rsid w:val="00B765A0"/>
    <w:rsid w:val="00B76934"/>
    <w:rsid w:val="00B77880"/>
    <w:rsid w:val="00B77A6A"/>
    <w:rsid w:val="00B902F3"/>
    <w:rsid w:val="00B953BF"/>
    <w:rsid w:val="00BA05F8"/>
    <w:rsid w:val="00BA2DEB"/>
    <w:rsid w:val="00BA5177"/>
    <w:rsid w:val="00BA54A2"/>
    <w:rsid w:val="00BA7D29"/>
    <w:rsid w:val="00BB36F4"/>
    <w:rsid w:val="00BB379B"/>
    <w:rsid w:val="00BB4344"/>
    <w:rsid w:val="00BB4A37"/>
    <w:rsid w:val="00BB5AF4"/>
    <w:rsid w:val="00BC1563"/>
    <w:rsid w:val="00BC52C2"/>
    <w:rsid w:val="00BD05A9"/>
    <w:rsid w:val="00BD1F85"/>
    <w:rsid w:val="00BE3603"/>
    <w:rsid w:val="00BE475D"/>
    <w:rsid w:val="00BE587B"/>
    <w:rsid w:val="00BF3254"/>
    <w:rsid w:val="00BF4BDE"/>
    <w:rsid w:val="00BF5DFD"/>
    <w:rsid w:val="00C039E5"/>
    <w:rsid w:val="00C05C28"/>
    <w:rsid w:val="00C11473"/>
    <w:rsid w:val="00C13BA9"/>
    <w:rsid w:val="00C14B20"/>
    <w:rsid w:val="00C17330"/>
    <w:rsid w:val="00C17B22"/>
    <w:rsid w:val="00C32B80"/>
    <w:rsid w:val="00C33E2C"/>
    <w:rsid w:val="00C35C41"/>
    <w:rsid w:val="00C414DE"/>
    <w:rsid w:val="00C461A4"/>
    <w:rsid w:val="00C479EE"/>
    <w:rsid w:val="00C5100C"/>
    <w:rsid w:val="00C555AA"/>
    <w:rsid w:val="00C65413"/>
    <w:rsid w:val="00C65818"/>
    <w:rsid w:val="00C658BA"/>
    <w:rsid w:val="00C669D8"/>
    <w:rsid w:val="00C677F0"/>
    <w:rsid w:val="00C84A8E"/>
    <w:rsid w:val="00C869F5"/>
    <w:rsid w:val="00C92793"/>
    <w:rsid w:val="00C93645"/>
    <w:rsid w:val="00C97498"/>
    <w:rsid w:val="00CA39CB"/>
    <w:rsid w:val="00CB3823"/>
    <w:rsid w:val="00CB75C4"/>
    <w:rsid w:val="00CC30B6"/>
    <w:rsid w:val="00CC7F8B"/>
    <w:rsid w:val="00CD0937"/>
    <w:rsid w:val="00CD5C11"/>
    <w:rsid w:val="00CE2316"/>
    <w:rsid w:val="00CF2910"/>
    <w:rsid w:val="00CF5326"/>
    <w:rsid w:val="00CF7657"/>
    <w:rsid w:val="00D04D90"/>
    <w:rsid w:val="00D06EA8"/>
    <w:rsid w:val="00D148B6"/>
    <w:rsid w:val="00D168D3"/>
    <w:rsid w:val="00D17F26"/>
    <w:rsid w:val="00D2104F"/>
    <w:rsid w:val="00D25DD6"/>
    <w:rsid w:val="00D2709F"/>
    <w:rsid w:val="00D3113B"/>
    <w:rsid w:val="00D344EE"/>
    <w:rsid w:val="00D348A2"/>
    <w:rsid w:val="00D3675D"/>
    <w:rsid w:val="00D377D1"/>
    <w:rsid w:val="00D44612"/>
    <w:rsid w:val="00D47AC7"/>
    <w:rsid w:val="00D51B5C"/>
    <w:rsid w:val="00D53254"/>
    <w:rsid w:val="00D6538B"/>
    <w:rsid w:val="00D73B5B"/>
    <w:rsid w:val="00D77578"/>
    <w:rsid w:val="00D80D70"/>
    <w:rsid w:val="00D85904"/>
    <w:rsid w:val="00D86088"/>
    <w:rsid w:val="00D931F1"/>
    <w:rsid w:val="00D94746"/>
    <w:rsid w:val="00D95232"/>
    <w:rsid w:val="00D97DBA"/>
    <w:rsid w:val="00DA5628"/>
    <w:rsid w:val="00DB0D95"/>
    <w:rsid w:val="00DB79B0"/>
    <w:rsid w:val="00DC2B40"/>
    <w:rsid w:val="00DC2DA1"/>
    <w:rsid w:val="00DC34C4"/>
    <w:rsid w:val="00DC5103"/>
    <w:rsid w:val="00DC5314"/>
    <w:rsid w:val="00DD070D"/>
    <w:rsid w:val="00DD330B"/>
    <w:rsid w:val="00DD559A"/>
    <w:rsid w:val="00DD65B8"/>
    <w:rsid w:val="00DE5C78"/>
    <w:rsid w:val="00DF1AF3"/>
    <w:rsid w:val="00E0474F"/>
    <w:rsid w:val="00E052E8"/>
    <w:rsid w:val="00E07C14"/>
    <w:rsid w:val="00E11567"/>
    <w:rsid w:val="00E1415F"/>
    <w:rsid w:val="00E21832"/>
    <w:rsid w:val="00E237CF"/>
    <w:rsid w:val="00E31193"/>
    <w:rsid w:val="00E31670"/>
    <w:rsid w:val="00E35AD0"/>
    <w:rsid w:val="00E35AEF"/>
    <w:rsid w:val="00E42A8E"/>
    <w:rsid w:val="00E436BB"/>
    <w:rsid w:val="00E45FEA"/>
    <w:rsid w:val="00E47D72"/>
    <w:rsid w:val="00E52D3B"/>
    <w:rsid w:val="00E56F5B"/>
    <w:rsid w:val="00E57675"/>
    <w:rsid w:val="00E60230"/>
    <w:rsid w:val="00E62FB9"/>
    <w:rsid w:val="00E65B53"/>
    <w:rsid w:val="00E70B10"/>
    <w:rsid w:val="00E77F44"/>
    <w:rsid w:val="00E815A1"/>
    <w:rsid w:val="00E84F9C"/>
    <w:rsid w:val="00E85671"/>
    <w:rsid w:val="00E8588F"/>
    <w:rsid w:val="00E915EF"/>
    <w:rsid w:val="00E934CC"/>
    <w:rsid w:val="00E937BA"/>
    <w:rsid w:val="00E9503A"/>
    <w:rsid w:val="00E9650C"/>
    <w:rsid w:val="00EA1ED9"/>
    <w:rsid w:val="00EA7971"/>
    <w:rsid w:val="00EB09C7"/>
    <w:rsid w:val="00EB6DC7"/>
    <w:rsid w:val="00EC0783"/>
    <w:rsid w:val="00EC1AAF"/>
    <w:rsid w:val="00EC1D86"/>
    <w:rsid w:val="00ED3715"/>
    <w:rsid w:val="00ED527D"/>
    <w:rsid w:val="00ED6DBE"/>
    <w:rsid w:val="00EE446C"/>
    <w:rsid w:val="00EE6E22"/>
    <w:rsid w:val="00EF1E13"/>
    <w:rsid w:val="00EF48C5"/>
    <w:rsid w:val="00EF6008"/>
    <w:rsid w:val="00F00D80"/>
    <w:rsid w:val="00F0216D"/>
    <w:rsid w:val="00F05356"/>
    <w:rsid w:val="00F13169"/>
    <w:rsid w:val="00F13BCA"/>
    <w:rsid w:val="00F14FDD"/>
    <w:rsid w:val="00F16608"/>
    <w:rsid w:val="00F20DCC"/>
    <w:rsid w:val="00F21AE4"/>
    <w:rsid w:val="00F252D7"/>
    <w:rsid w:val="00F33537"/>
    <w:rsid w:val="00F44319"/>
    <w:rsid w:val="00F46D75"/>
    <w:rsid w:val="00F5434A"/>
    <w:rsid w:val="00F54E2E"/>
    <w:rsid w:val="00F67CFB"/>
    <w:rsid w:val="00F73CF9"/>
    <w:rsid w:val="00F76789"/>
    <w:rsid w:val="00F80FF3"/>
    <w:rsid w:val="00F83FBE"/>
    <w:rsid w:val="00F94A67"/>
    <w:rsid w:val="00F97610"/>
    <w:rsid w:val="00F979EE"/>
    <w:rsid w:val="00FA14C5"/>
    <w:rsid w:val="00FA1CFC"/>
    <w:rsid w:val="00FA3269"/>
    <w:rsid w:val="00FA48FE"/>
    <w:rsid w:val="00FB0784"/>
    <w:rsid w:val="00FB45DC"/>
    <w:rsid w:val="00FB53D2"/>
    <w:rsid w:val="00FB67FB"/>
    <w:rsid w:val="00FB7C3A"/>
    <w:rsid w:val="00FC1F96"/>
    <w:rsid w:val="00FC2157"/>
    <w:rsid w:val="00FC4A0D"/>
    <w:rsid w:val="00FC5F32"/>
    <w:rsid w:val="00FC687E"/>
    <w:rsid w:val="00FC7485"/>
    <w:rsid w:val="00FD6DFE"/>
    <w:rsid w:val="00FE55DD"/>
    <w:rsid w:val="00FE74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E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7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E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775202">
      <w:bodyDiv w:val="1"/>
      <w:marLeft w:val="0"/>
      <w:marRight w:val="0"/>
      <w:marTop w:val="0"/>
      <w:marBottom w:val="0"/>
      <w:divBdr>
        <w:top w:val="none" w:sz="0" w:space="0" w:color="auto"/>
        <w:left w:val="none" w:sz="0" w:space="0" w:color="auto"/>
        <w:bottom w:val="none" w:sz="0" w:space="0" w:color="auto"/>
        <w:right w:val="none" w:sz="0" w:space="0" w:color="auto"/>
      </w:divBdr>
      <w:divsChild>
        <w:div w:id="673149946">
          <w:marLeft w:val="0"/>
          <w:marRight w:val="0"/>
          <w:marTop w:val="0"/>
          <w:marBottom w:val="0"/>
          <w:divBdr>
            <w:top w:val="none" w:sz="0" w:space="0" w:color="auto"/>
            <w:left w:val="none" w:sz="0" w:space="0" w:color="auto"/>
            <w:bottom w:val="none" w:sz="0" w:space="0" w:color="auto"/>
            <w:right w:val="none" w:sz="0" w:space="0" w:color="auto"/>
          </w:divBdr>
          <w:divsChild>
            <w:div w:id="377515223">
              <w:marLeft w:val="0"/>
              <w:marRight w:val="0"/>
              <w:marTop w:val="0"/>
              <w:marBottom w:val="0"/>
              <w:divBdr>
                <w:top w:val="none" w:sz="0" w:space="0" w:color="auto"/>
                <w:left w:val="none" w:sz="0" w:space="0" w:color="auto"/>
                <w:bottom w:val="none" w:sz="0" w:space="0" w:color="auto"/>
                <w:right w:val="none" w:sz="0" w:space="0" w:color="auto"/>
              </w:divBdr>
              <w:divsChild>
                <w:div w:id="1083337715">
                  <w:marLeft w:val="0"/>
                  <w:marRight w:val="0"/>
                  <w:marTop w:val="0"/>
                  <w:marBottom w:val="0"/>
                  <w:divBdr>
                    <w:top w:val="none" w:sz="0" w:space="0" w:color="auto"/>
                    <w:left w:val="none" w:sz="0" w:space="0" w:color="auto"/>
                    <w:bottom w:val="none" w:sz="0" w:space="0" w:color="auto"/>
                    <w:right w:val="none" w:sz="0" w:space="0" w:color="auto"/>
                  </w:divBdr>
                </w:div>
                <w:div w:id="1215966558">
                  <w:marLeft w:val="0"/>
                  <w:marRight w:val="0"/>
                  <w:marTop w:val="0"/>
                  <w:marBottom w:val="0"/>
                  <w:divBdr>
                    <w:top w:val="none" w:sz="0" w:space="0" w:color="auto"/>
                    <w:left w:val="none" w:sz="0" w:space="0" w:color="auto"/>
                    <w:bottom w:val="none" w:sz="0" w:space="0" w:color="auto"/>
                    <w:right w:val="none" w:sz="0" w:space="0" w:color="auto"/>
                  </w:divBdr>
                  <w:divsChild>
                    <w:div w:id="267155545">
                      <w:marLeft w:val="615"/>
                      <w:marRight w:val="0"/>
                      <w:marTop w:val="0"/>
                      <w:marBottom w:val="0"/>
                      <w:divBdr>
                        <w:top w:val="none" w:sz="0" w:space="0" w:color="auto"/>
                        <w:left w:val="none" w:sz="0" w:space="0" w:color="auto"/>
                        <w:bottom w:val="none" w:sz="0" w:space="0" w:color="auto"/>
                        <w:right w:val="none" w:sz="0" w:space="0" w:color="auto"/>
                      </w:divBdr>
                      <w:divsChild>
                        <w:div w:id="1527717666">
                          <w:marLeft w:val="0"/>
                          <w:marRight w:val="0"/>
                          <w:marTop w:val="0"/>
                          <w:marBottom w:val="0"/>
                          <w:divBdr>
                            <w:top w:val="none" w:sz="0" w:space="0" w:color="auto"/>
                            <w:left w:val="none" w:sz="0" w:space="0" w:color="auto"/>
                            <w:bottom w:val="none" w:sz="0" w:space="0" w:color="auto"/>
                            <w:right w:val="none" w:sz="0" w:space="0" w:color="auto"/>
                          </w:divBdr>
                          <w:divsChild>
                            <w:div w:id="405762602">
                              <w:marLeft w:val="0"/>
                              <w:marRight w:val="0"/>
                              <w:marTop w:val="0"/>
                              <w:marBottom w:val="0"/>
                              <w:divBdr>
                                <w:top w:val="none" w:sz="0" w:space="0" w:color="auto"/>
                                <w:left w:val="none" w:sz="0" w:space="0" w:color="auto"/>
                                <w:bottom w:val="none" w:sz="0" w:space="0" w:color="auto"/>
                                <w:right w:val="none" w:sz="0" w:space="0" w:color="auto"/>
                              </w:divBdr>
                            </w:div>
                          </w:divsChild>
                        </w:div>
                        <w:div w:id="1287543031">
                          <w:marLeft w:val="0"/>
                          <w:marRight w:val="0"/>
                          <w:marTop w:val="0"/>
                          <w:marBottom w:val="0"/>
                          <w:divBdr>
                            <w:top w:val="none" w:sz="0" w:space="0" w:color="auto"/>
                            <w:left w:val="none" w:sz="0" w:space="0" w:color="auto"/>
                            <w:bottom w:val="none" w:sz="0" w:space="0" w:color="auto"/>
                            <w:right w:val="none" w:sz="0" w:space="0" w:color="auto"/>
                          </w:divBdr>
                          <w:divsChild>
                            <w:div w:id="1993489231">
                              <w:marLeft w:val="0"/>
                              <w:marRight w:val="0"/>
                              <w:marTop w:val="0"/>
                              <w:marBottom w:val="0"/>
                              <w:divBdr>
                                <w:top w:val="single" w:sz="6" w:space="11" w:color="E8E8E8"/>
                                <w:left w:val="none" w:sz="0" w:space="0" w:color="auto"/>
                                <w:bottom w:val="none" w:sz="0" w:space="0" w:color="auto"/>
                                <w:right w:val="none" w:sz="0" w:space="0" w:color="auto"/>
                              </w:divBdr>
                            </w:div>
                          </w:divsChild>
                        </w:div>
                      </w:divsChild>
                    </w:div>
                    <w:div w:id="2510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aretz.co.il/misc/tags/1.3489" TargetMode="External"/><Relationship Id="rId13" Type="http://schemas.openxmlformats.org/officeDocument/2006/relationships/hyperlink" Target="http://www.haaretz.co.il/news/politics/1.2642152" TargetMode="External"/><Relationship Id="rId18" Type="http://schemas.openxmlformats.org/officeDocument/2006/relationships/hyperlink" Target="http://www.haaretz.co.il/misc/tags/1.681728" TargetMode="External"/><Relationship Id="rId26" Type="http://schemas.openxmlformats.org/officeDocument/2006/relationships/hyperlink" Target="http://www.haaretz.co.il/misc/tags/1.1892039" TargetMode="External"/><Relationship Id="rId3" Type="http://schemas.microsoft.com/office/2007/relationships/stylesWithEffects" Target="stylesWithEffects.xml"/><Relationship Id="rId21" Type="http://schemas.openxmlformats.org/officeDocument/2006/relationships/hyperlink" Target="http://www.haaretz.co.il/misc/tags/1.3705" TargetMode="External"/><Relationship Id="rId7" Type="http://schemas.openxmlformats.org/officeDocument/2006/relationships/hyperlink" Target="http://www.haaretz.co.il/misc/writers/1.1479832" TargetMode="External"/><Relationship Id="rId12" Type="http://schemas.openxmlformats.org/officeDocument/2006/relationships/hyperlink" Target="http://www.haaretz.co.il/misc/tags/1.681686" TargetMode="External"/><Relationship Id="rId17" Type="http://schemas.openxmlformats.org/officeDocument/2006/relationships/hyperlink" Target="http://www.haaretz.co.il/misc/tags/1.4930" TargetMode="External"/><Relationship Id="rId25" Type="http://schemas.openxmlformats.org/officeDocument/2006/relationships/hyperlink" Target="http://www.haaretz.co.il/news/law/1.2436827" TargetMode="External"/><Relationship Id="rId2" Type="http://schemas.openxmlformats.org/officeDocument/2006/relationships/styles" Target="styles.xml"/><Relationship Id="rId16" Type="http://schemas.openxmlformats.org/officeDocument/2006/relationships/hyperlink" Target="http://www.haaretz.co.il/misc/tags/1.681656" TargetMode="External"/><Relationship Id="rId20" Type="http://schemas.openxmlformats.org/officeDocument/2006/relationships/hyperlink" Target="http://www.haaretz.co.il/misc/tags/1.2626267" TargetMode="External"/><Relationship Id="rId29" Type="http://schemas.openxmlformats.org/officeDocument/2006/relationships/hyperlink" Target="http://www.haaretz.co.il/misc/tags/1.1864213"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haaretz.co.il/magazine/begin/1.1647122" TargetMode="External"/><Relationship Id="rId24" Type="http://schemas.openxmlformats.org/officeDocument/2006/relationships/hyperlink" Target="http://www.haaretz.co.il/news/law/1.2614530" TargetMode="External"/><Relationship Id="rId5" Type="http://schemas.openxmlformats.org/officeDocument/2006/relationships/webSettings" Target="webSettings.xml"/><Relationship Id="rId15" Type="http://schemas.openxmlformats.org/officeDocument/2006/relationships/hyperlink" Target="http://www.haaretz.co.il/misc/tags/1.2409034" TargetMode="External"/><Relationship Id="rId23" Type="http://schemas.openxmlformats.org/officeDocument/2006/relationships/hyperlink" Target="http://www.themarker.com/law/1.2639160" TargetMode="External"/><Relationship Id="rId28" Type="http://schemas.openxmlformats.org/officeDocument/2006/relationships/hyperlink" Target="http://www.haaretz.co.il/misc/tags/1.1864211" TargetMode="External"/><Relationship Id="rId10" Type="http://schemas.openxmlformats.org/officeDocument/2006/relationships/hyperlink" Target="http://www.haaretz.co.il/misc/tags/1.3999" TargetMode="External"/><Relationship Id="rId19" Type="http://schemas.openxmlformats.org/officeDocument/2006/relationships/hyperlink" Target="http://www.haaretz.co.il/misc/tags/1.6818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aretz.co.il/misc/tags/1.681850" TargetMode="External"/><Relationship Id="rId14" Type="http://schemas.openxmlformats.org/officeDocument/2006/relationships/hyperlink" Target="http://www.haaretz.co.il/misc/tags/1.3616" TargetMode="External"/><Relationship Id="rId22" Type="http://schemas.openxmlformats.org/officeDocument/2006/relationships/hyperlink" Target="http://www.haaretz.co.il/news/elections/.premium-1.2609067" TargetMode="External"/><Relationship Id="rId27" Type="http://schemas.openxmlformats.org/officeDocument/2006/relationships/hyperlink" Target="http://www.haaretz.co.il/gallery/1.263844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6222</Characters>
  <Application>Microsoft Office Word</Application>
  <DocSecurity>0</DocSecurity>
  <Lines>51</Lines>
  <Paragraphs>14</Paragraphs>
  <ScaleCrop>false</ScaleCrop>
  <Company>Microsoft</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Shaul</dc:creator>
  <cp:keywords/>
  <dc:description/>
  <cp:lastModifiedBy>Shaul</cp:lastModifiedBy>
  <cp:revision>2</cp:revision>
  <dcterms:created xsi:type="dcterms:W3CDTF">2015-06-05T04:48:00Z</dcterms:created>
  <dcterms:modified xsi:type="dcterms:W3CDTF">2015-06-05T04:48:00Z</dcterms:modified>
</cp:coreProperties>
</file>