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F86" w:rsidRDefault="00695F86" w:rsidP="004A0007">
      <w:pPr>
        <w:spacing w:line="360" w:lineRule="auto"/>
        <w:jc w:val="center"/>
        <w:rPr>
          <w:rFonts w:asciiTheme="minorBidi" w:hAnsiTheme="minorBidi"/>
          <w:b/>
          <w:bCs/>
          <w:sz w:val="24"/>
          <w:szCs w:val="24"/>
          <w:u w:val="single"/>
          <w:rtl/>
        </w:rPr>
      </w:pPr>
      <w:r w:rsidRPr="00695F86">
        <w:rPr>
          <w:rFonts w:asciiTheme="minorBidi" w:hAnsiTheme="minorBidi" w:hint="cs"/>
          <w:b/>
          <w:bCs/>
          <w:sz w:val="24"/>
          <w:szCs w:val="24"/>
          <w:u w:val="single"/>
          <w:rtl/>
        </w:rPr>
        <w:t>המקומות הקדושים במזרח ירושלים/בבירת פלסטין</w:t>
      </w:r>
    </w:p>
    <w:p w:rsidR="004A0007" w:rsidRDefault="004A0007" w:rsidP="004A0007">
      <w:pPr>
        <w:spacing w:line="360" w:lineRule="auto"/>
        <w:jc w:val="center"/>
        <w:rPr>
          <w:rFonts w:asciiTheme="minorBidi" w:hAnsiTheme="minorBidi" w:hint="cs"/>
          <w:b/>
          <w:bCs/>
          <w:sz w:val="24"/>
          <w:szCs w:val="24"/>
          <w:u w:val="single"/>
          <w:rtl/>
        </w:rPr>
      </w:pPr>
      <w:r>
        <w:rPr>
          <w:rFonts w:asciiTheme="minorBidi" w:hAnsiTheme="minorBidi" w:hint="cs"/>
          <w:b/>
          <w:bCs/>
          <w:sz w:val="24"/>
          <w:szCs w:val="24"/>
          <w:u w:val="single"/>
          <w:rtl/>
        </w:rPr>
        <w:t>שאול אריאלי</w:t>
      </w:r>
    </w:p>
    <w:p w:rsidR="001B525F" w:rsidRPr="00695F86" w:rsidRDefault="001B525F" w:rsidP="004A0007">
      <w:pPr>
        <w:spacing w:line="360" w:lineRule="auto"/>
        <w:jc w:val="center"/>
        <w:rPr>
          <w:rFonts w:asciiTheme="minorBidi" w:hAnsiTheme="minorBidi"/>
          <w:b/>
          <w:bCs/>
          <w:sz w:val="24"/>
          <w:szCs w:val="24"/>
          <w:u w:val="single"/>
          <w:rtl/>
        </w:rPr>
      </w:pPr>
      <w:r>
        <w:rPr>
          <w:rFonts w:asciiTheme="minorBidi" w:hAnsiTheme="minorBidi" w:hint="cs"/>
          <w:b/>
          <w:bCs/>
          <w:sz w:val="24"/>
          <w:szCs w:val="24"/>
          <w:u w:val="single"/>
          <w:rtl/>
        </w:rPr>
        <w:t>מאי 2013</w:t>
      </w:r>
      <w:bookmarkStart w:id="0" w:name="_GoBack"/>
      <w:bookmarkEnd w:id="0"/>
    </w:p>
    <w:p w:rsidR="004A6013" w:rsidRPr="004A0007" w:rsidRDefault="004A6013" w:rsidP="00695F86">
      <w:pPr>
        <w:spacing w:line="360" w:lineRule="auto"/>
        <w:rPr>
          <w:rFonts w:asciiTheme="minorBidi" w:hAnsiTheme="minorBidi"/>
          <w:b/>
          <w:bCs/>
          <w:sz w:val="24"/>
          <w:szCs w:val="24"/>
          <w:rtl/>
        </w:rPr>
      </w:pPr>
      <w:r w:rsidRPr="004A0007">
        <w:rPr>
          <w:rFonts w:asciiTheme="minorBidi" w:hAnsiTheme="minorBidi" w:hint="cs"/>
          <w:b/>
          <w:bCs/>
          <w:sz w:val="24"/>
          <w:szCs w:val="24"/>
          <w:rtl/>
        </w:rPr>
        <w:t>רקע</w:t>
      </w:r>
    </w:p>
    <w:p w:rsidR="004A6013" w:rsidRPr="004A6013" w:rsidRDefault="004A6013" w:rsidP="004A6013">
      <w:pPr>
        <w:spacing w:line="360" w:lineRule="auto"/>
        <w:rPr>
          <w:sz w:val="24"/>
          <w:szCs w:val="24"/>
          <w:rtl/>
        </w:rPr>
      </w:pPr>
      <w:r w:rsidRPr="004A6013">
        <w:rPr>
          <w:sz w:val="24"/>
          <w:szCs w:val="24"/>
          <w:rtl/>
        </w:rPr>
        <w:t xml:space="preserve">משום-מה מקובל לחשוב שהבעיה הקשה ביותר לפיתרון המשא-ומתן בין ישראל לפלסטינים בדבר הסדר הקבע בירושלים הוא מעמדה המדיני של ירושלים המזרחית. אבל מקור העניין הוא קדושתה הרבה של העיר העתיקה, על מקומותיה הקדושים ליהדות, לאיסלאם ולנצרות. </w:t>
      </w:r>
    </w:p>
    <w:p w:rsidR="00A74F70" w:rsidRPr="00695F86" w:rsidRDefault="00A74F70" w:rsidP="004A6013">
      <w:pPr>
        <w:spacing w:line="360" w:lineRule="auto"/>
        <w:rPr>
          <w:rFonts w:asciiTheme="minorBidi" w:hAnsiTheme="minorBidi"/>
          <w:sz w:val="24"/>
          <w:szCs w:val="24"/>
          <w:rtl/>
        </w:rPr>
      </w:pPr>
      <w:r w:rsidRPr="00695F86">
        <w:rPr>
          <w:rFonts w:asciiTheme="minorBidi" w:hAnsiTheme="minorBidi"/>
          <w:sz w:val="24"/>
          <w:szCs w:val="24"/>
          <w:rtl/>
        </w:rPr>
        <w:t xml:space="preserve">חשיבותה של העיר לשלוש הדתות המוֹנוֹתיאיסטיוֹת גורמת לסוגיית ירושלים לחרוג מגבולות הסכסוך הישראלי-פלסטיני ולגלוש אל סכסוך ישראלי-ערבי ויהודי-מוסלמי (המעָרֵב במידה מסוימת אפילו את הנוצרים). על מנת להבין את הסוגיה לעומקה </w:t>
      </w:r>
      <w:r w:rsidR="004A6013">
        <w:rPr>
          <w:rFonts w:asciiTheme="minorBidi" w:hAnsiTheme="minorBidi" w:hint="cs"/>
          <w:sz w:val="24"/>
          <w:szCs w:val="24"/>
          <w:rtl/>
        </w:rPr>
        <w:t xml:space="preserve">ולהצביע על פתרונות אפשריים </w:t>
      </w:r>
      <w:r w:rsidRPr="00695F86">
        <w:rPr>
          <w:rFonts w:asciiTheme="minorBidi" w:hAnsiTheme="minorBidi"/>
          <w:sz w:val="24"/>
          <w:szCs w:val="24"/>
          <w:rtl/>
        </w:rPr>
        <w:t xml:space="preserve">עלינו לבדוק </w:t>
      </w:r>
      <w:r w:rsidR="004A6013">
        <w:rPr>
          <w:rFonts w:asciiTheme="minorBidi" w:hAnsiTheme="minorBidi" w:hint="cs"/>
          <w:sz w:val="24"/>
          <w:szCs w:val="24"/>
          <w:rtl/>
        </w:rPr>
        <w:t xml:space="preserve">את  התפתחות </w:t>
      </w:r>
      <w:r w:rsidRPr="00695F86">
        <w:rPr>
          <w:rFonts w:asciiTheme="minorBidi" w:hAnsiTheme="minorBidi"/>
          <w:sz w:val="24"/>
          <w:szCs w:val="24"/>
          <w:rtl/>
        </w:rPr>
        <w:t>מעמדם המשפטי של המקומות הקדושים.</w:t>
      </w:r>
    </w:p>
    <w:p w:rsidR="004A6013" w:rsidRPr="00695F86" w:rsidRDefault="004A6013" w:rsidP="004A6013">
      <w:pPr>
        <w:spacing w:line="360" w:lineRule="auto"/>
        <w:rPr>
          <w:rFonts w:asciiTheme="minorBidi" w:hAnsiTheme="minorBidi"/>
          <w:sz w:val="24"/>
          <w:szCs w:val="24"/>
          <w:rtl/>
        </w:rPr>
      </w:pPr>
      <w:r w:rsidRPr="00695F86">
        <w:rPr>
          <w:rFonts w:asciiTheme="minorBidi" w:hAnsiTheme="minorBidi"/>
          <w:sz w:val="24"/>
          <w:szCs w:val="24"/>
          <w:rtl/>
        </w:rPr>
        <w:t xml:space="preserve">חשיבותם של המקומות הקדושים בכל הֶסדר ניכרת בבירור מן העובדה שבמהלך המאה ה-20 הועלו יותר ממאה הצעות בנוגע לעתידה של ירושלים, ובהן השתקף מאבק האינטרסים המתמיד בין נציגיהם המדיניים של הצדדים על השליטה במקומות הקדושים המשותפים. </w:t>
      </w:r>
    </w:p>
    <w:p w:rsidR="00A74F70" w:rsidRPr="00695F86" w:rsidRDefault="00A74F70" w:rsidP="00695F86">
      <w:pPr>
        <w:spacing w:line="360" w:lineRule="auto"/>
        <w:rPr>
          <w:rFonts w:asciiTheme="minorBidi" w:hAnsiTheme="minorBidi"/>
          <w:sz w:val="24"/>
          <w:szCs w:val="24"/>
          <w:rtl/>
        </w:rPr>
      </w:pPr>
      <w:r w:rsidRPr="00695F86">
        <w:rPr>
          <w:rFonts w:asciiTheme="minorBidi" w:hAnsiTheme="minorBidi"/>
          <w:sz w:val="24"/>
          <w:szCs w:val="24"/>
          <w:rtl/>
        </w:rPr>
        <w:t>כל אחת מן ההצעות ביקשה לשקף בגבולות העיר ובשליטה בה את מאזן הכוחות המקומי והעולמי באותה תקופה, תוך הבטחת חופש הפולחן והניהול הפנימי של המקומות הקדושים. סלע המחלוקת העיקרי בנושא הריבונות היה ונשאר הר הבית. בעיני הקיצוניים בשלוש הדתות, כל הֶסדר הוא בחזקת מצב זמני, עד שיבשילו התנאים לשינויו לטובת הגשמת האידיאל הרוחני שלהם.</w:t>
      </w:r>
    </w:p>
    <w:p w:rsidR="00A74F70" w:rsidRPr="00695F86" w:rsidRDefault="00A74F70" w:rsidP="00695F86">
      <w:pPr>
        <w:pStyle w:val="a"/>
        <w:rPr>
          <w:rFonts w:asciiTheme="minorBidi" w:hAnsiTheme="minorBidi" w:cstheme="minorBidi"/>
          <w:b/>
          <w:bCs/>
          <w:sz w:val="24"/>
          <w:rtl/>
        </w:rPr>
      </w:pPr>
      <w:r w:rsidRPr="00695F86">
        <w:rPr>
          <w:rFonts w:asciiTheme="minorBidi" w:hAnsiTheme="minorBidi" w:cstheme="minorBidi"/>
          <w:sz w:val="24"/>
          <w:rtl/>
        </w:rPr>
        <w:t>ירושלים מנוקדת בשלל מקומות קדושים, אך רק בשלהי התקופה העותומנית נעשה ניסיון ראשון להגדיר אותם, וזאת על-ידי חיבור רשימת מקומות קדושים שהחקיקה השלטונית מתייחסת אליהם. הסולטן העותומני עבדול מג'יד מינה ועדת חקירה, שמסקנותיה פורסמו בשנת 1852 בפירמאן, וב-1853 יצא "פירמאן מְבָאֵר" שקבע את הסטטוס קוו, או את הזכויות הקיימות של העדות הנוצריות השונות בארבעה מקומות קדושים לנצרות: כנסיית הקבר הקדוש וסביבתה; מנזר הסולטן (דֵיר א-סולטן) שעל גג כנסיית הלנה הקדושה שבתוך מיתחם כנסיית הקבר; כנסיית קבר מרים שבגַת שְמָנים; וכנסיית העלייה השמימה בהר הזיתים (כנסייה זו מוחזקת עד היום כמסגד בידי המוסלמים, אך זכויות הפולחן בה בחג העלייה מחולקות בין העדות הנוצריות).</w:t>
      </w:r>
    </w:p>
    <w:p w:rsidR="004A6013" w:rsidRDefault="00A74F70" w:rsidP="004A6013">
      <w:pPr>
        <w:spacing w:line="360" w:lineRule="auto"/>
        <w:rPr>
          <w:rFonts w:asciiTheme="minorBidi" w:hAnsiTheme="minorBidi"/>
          <w:sz w:val="24"/>
          <w:szCs w:val="24"/>
          <w:rtl/>
        </w:rPr>
      </w:pPr>
      <w:r w:rsidRPr="00695F86">
        <w:rPr>
          <w:rFonts w:asciiTheme="minorBidi" w:hAnsiTheme="minorBidi"/>
          <w:sz w:val="24"/>
          <w:szCs w:val="24"/>
          <w:rtl/>
        </w:rPr>
        <w:lastRenderedPageBreak/>
        <w:t xml:space="preserve">עובדה מעניינת היא כי המקומות הקדושים שנכללו ברשימה זו מופיעים בה עקב היותם שנויים במחלוקת בין שתי קבוצות דתיות או יותר. </w:t>
      </w:r>
      <w:r w:rsidR="004A6013">
        <w:rPr>
          <w:rFonts w:asciiTheme="minorBidi" w:hAnsiTheme="minorBidi" w:hint="cs"/>
          <w:sz w:val="24"/>
          <w:szCs w:val="24"/>
          <w:rtl/>
        </w:rPr>
        <w:t>מאפיין זה הופך להיות קרטיריו האב להגדרת מקומות קדושים מאז ועד היום.</w:t>
      </w:r>
    </w:p>
    <w:p w:rsidR="00A74F70" w:rsidRPr="00695F86" w:rsidRDefault="00A74F70" w:rsidP="004A6013">
      <w:pPr>
        <w:spacing w:line="360" w:lineRule="auto"/>
        <w:rPr>
          <w:rFonts w:asciiTheme="minorBidi" w:hAnsiTheme="minorBidi"/>
          <w:sz w:val="24"/>
          <w:szCs w:val="24"/>
          <w:rtl/>
        </w:rPr>
      </w:pPr>
      <w:r w:rsidRPr="00695F86">
        <w:rPr>
          <w:rFonts w:asciiTheme="minorBidi" w:hAnsiTheme="minorBidi"/>
          <w:sz w:val="24"/>
          <w:szCs w:val="24"/>
          <w:rtl/>
        </w:rPr>
        <w:t xml:space="preserve"> הפירמאנים שנזכרו, והסכמות נוספות לגבי שלושה מקומות קדושים אחרים שהתגבשו בין העדות הנוצריות עד סוף המאה ה-19, הם ההסדר שנהוג לכנותו עד היום "הסדר הסטטוס קוו העותומני במקומות הקדושים". ההסדר מפרט את זכויות העדות הנוצריות השונות בחלקיהם השונים של שבעת האתרים. ברשימה המחייבת של הפירמאן מ-1852 לא נכללו המקומות הקדושים לנצרות שאינם במחלוקת, וכמוהם האתרים המוסלמיים, שנהנו מחסות השלטון העותומני, והאתרים היהודיים, שלא היה אז מי שיפעל למען זכויות היהודים בהם.</w:t>
      </w:r>
    </w:p>
    <w:p w:rsidR="00A74F70" w:rsidRPr="00695F86" w:rsidRDefault="00A74F70" w:rsidP="00695F86">
      <w:pPr>
        <w:spacing w:line="360" w:lineRule="auto"/>
        <w:rPr>
          <w:rFonts w:asciiTheme="minorBidi" w:hAnsiTheme="minorBidi"/>
          <w:sz w:val="24"/>
          <w:szCs w:val="24"/>
          <w:rtl/>
        </w:rPr>
      </w:pPr>
      <w:r w:rsidRPr="00695F86">
        <w:rPr>
          <w:rFonts w:asciiTheme="minorBidi" w:hAnsiTheme="minorBidi"/>
          <w:sz w:val="24"/>
          <w:szCs w:val="24"/>
          <w:rtl/>
        </w:rPr>
        <w:t>הסדר הסטטוס קוו העותומני במקומות הקדושים הוכר על-ידי מעצמות אירופה וקיבל תוקף בינלאומי בהסכם פריז שנחתם ב-30 במרס 1856, עם סיום מלחמת קְרים, ובהסכם ברלין ב-1878. בשנת 1885 נפתח הר הבית בפני אורחים לא-מוסלמים רמי-מעלה. צו הסולטן הטורקי מ-1840 והחלטת מועצת המחוז משנת 1911 אישרו ליהודים זכויות מוגבלות בכותל המערבי.</w:t>
      </w:r>
    </w:p>
    <w:p w:rsidR="00A74F70" w:rsidRPr="00695F86" w:rsidRDefault="00A74F70" w:rsidP="00695F86">
      <w:pPr>
        <w:spacing w:line="360" w:lineRule="auto"/>
        <w:rPr>
          <w:rFonts w:asciiTheme="minorBidi" w:hAnsiTheme="minorBidi"/>
          <w:sz w:val="24"/>
          <w:szCs w:val="24"/>
          <w:rtl/>
        </w:rPr>
      </w:pPr>
      <w:r w:rsidRPr="00695F86">
        <w:rPr>
          <w:rFonts w:asciiTheme="minorBidi" w:hAnsiTheme="minorBidi"/>
          <w:sz w:val="24"/>
          <w:szCs w:val="24"/>
          <w:rtl/>
        </w:rPr>
        <w:t>בשנות ה-1920, הכותל המערבי החל להיות מזוהה בעיני המוסלמים כחלק ממיתחם "אל-חראם א-שריף" (הר הבית) וכמקום קדוש הקרוי "אל-בּוּראק" (על שם בהמתו הפלאית של הנביא מוחמד). תביעותיהם של היהודים להסדרת זכויותיהם במקום שיקפו את עליית כוחו של היישוב היהודי בתקופת המנדט.</w:t>
      </w:r>
    </w:p>
    <w:p w:rsidR="00A74F70" w:rsidRPr="00695F86" w:rsidRDefault="00A74F70" w:rsidP="00695F86">
      <w:pPr>
        <w:spacing w:line="360" w:lineRule="auto"/>
        <w:rPr>
          <w:rFonts w:asciiTheme="minorBidi" w:hAnsiTheme="minorBidi"/>
          <w:sz w:val="24"/>
          <w:szCs w:val="24"/>
          <w:rtl/>
        </w:rPr>
      </w:pPr>
      <w:r w:rsidRPr="00695F86">
        <w:rPr>
          <w:rFonts w:asciiTheme="minorBidi" w:hAnsiTheme="minorBidi"/>
          <w:sz w:val="24"/>
          <w:szCs w:val="24"/>
          <w:rtl/>
        </w:rPr>
        <w:t xml:space="preserve">העימות על הכותל בין היישוב היהודי לבין ההנהגה הערבית הפלסטינית, בראשות חג' אמין אל-חוסייני, הפך לעימות לאומי, שבו כל צד משתמש בסמלים הדתיים רבי-העוצמה לגיוס ההמונים וכדגל מאַחֵד במסגרת המאבק הכולל על עתיד ארץ ישראל. כשפרצו ב-1929 מאורעות תרפ"ט, הסיבה המיידית להן היתה הוויכוח על זכויות היהודים בכותל המערבי. במוקד הוויכוח עמדה שאלת זכותם של היהודים להציב ספסלים, כיסאות ומחיצה בין גברים לנשים ברחבת התפילה הקטנה הסמוכה לכותל המערבי ולשכונת המוגרבים המוסלמית. </w:t>
      </w:r>
    </w:p>
    <w:p w:rsidR="00A74F70" w:rsidRPr="00695F86" w:rsidRDefault="00A74F70" w:rsidP="00695F86">
      <w:pPr>
        <w:spacing w:line="360" w:lineRule="auto"/>
        <w:rPr>
          <w:rFonts w:asciiTheme="minorBidi" w:hAnsiTheme="minorBidi"/>
          <w:sz w:val="24"/>
          <w:szCs w:val="24"/>
          <w:rtl/>
        </w:rPr>
      </w:pPr>
      <w:r w:rsidRPr="00695F86">
        <w:rPr>
          <w:rFonts w:asciiTheme="minorBidi" w:hAnsiTheme="minorBidi"/>
          <w:sz w:val="24"/>
          <w:szCs w:val="24"/>
          <w:rtl/>
        </w:rPr>
        <w:t>בהמלצת ועדת החקירה הבריטית שמונתה להחליט בסוגיה זו, הוקמה ועדת חקירה בינלאומית שהרכבה אושר על-ידי מועצת חבר הלאומים. הוועדה קבעה כי הבעלות הבלעדית במקום היא של הוַוקְף המוסלמי, אבל הוכרה גם זכותם של היהודים להתפלל בכותל בכפוף למגבלות חמורות: הותר להם להביא אבזרי תפילה, אך נאסר עליהם להציב במקום ספסלים, שטיחים ומחיצה להפרדה בין גברים לנשים, ולתקוע בשופר במוצאי יום הכיפורים. להמלצות ניתן תוקף של חקיקה ב"דבר המלך במועצה על פלסטינה (א"י) (הכותל המערבי)" מ-1931.</w:t>
      </w:r>
    </w:p>
    <w:p w:rsidR="00A74F70" w:rsidRPr="00695F86" w:rsidRDefault="00A74F70" w:rsidP="00695F86">
      <w:pPr>
        <w:spacing w:line="360" w:lineRule="auto"/>
        <w:rPr>
          <w:rFonts w:asciiTheme="minorBidi" w:hAnsiTheme="minorBidi"/>
          <w:sz w:val="24"/>
          <w:szCs w:val="24"/>
          <w:rtl/>
        </w:rPr>
      </w:pPr>
      <w:r w:rsidRPr="00695F86">
        <w:rPr>
          <w:rFonts w:asciiTheme="minorBidi" w:hAnsiTheme="minorBidi"/>
          <w:sz w:val="24"/>
          <w:szCs w:val="24"/>
          <w:rtl/>
        </w:rPr>
        <w:lastRenderedPageBreak/>
        <w:t>כתוצאה מהתפתחויות אלה הרחיבה בריטניה את הֶסדר הסטטוס קוו העותומני (רשימת המקומות הקדושים) והכניסה למסגרתו גם את הכותל המערבי וכן את קבר רחל שמדרום לירושלים. אתר זה הפך לסלע מחלוקת בין יהודים למוסלמים, לאחר שהיהודים, שהחזיקו במפתחות האתר מאז המאה ה-19, ניסו לשפצו בשנים 1921 ו-1925. עיריית בית לחם והוַוקְף התנגדו לשיפוצים, ואלה בוצעו לבסוף על-ידי השלטון המנדטורי.</w:t>
      </w:r>
    </w:p>
    <w:p w:rsidR="00A74F70" w:rsidRPr="00695F86" w:rsidRDefault="00A74F70" w:rsidP="00695F86">
      <w:pPr>
        <w:spacing w:line="360" w:lineRule="auto"/>
        <w:rPr>
          <w:rFonts w:asciiTheme="minorBidi" w:hAnsiTheme="minorBidi"/>
          <w:sz w:val="24"/>
          <w:szCs w:val="24"/>
          <w:rtl/>
        </w:rPr>
      </w:pPr>
      <w:r w:rsidRPr="00695F86">
        <w:rPr>
          <w:rFonts w:asciiTheme="minorBidi" w:hAnsiTheme="minorBidi"/>
          <w:sz w:val="24"/>
          <w:szCs w:val="24"/>
          <w:rtl/>
        </w:rPr>
        <w:t>ב-1929 פירסם ליוֹנל קאסט, קצין במחוז ירושלים של מנהלת המנדט, מיסמך מקיף על הסטטוס קוו של המקומות הקדושים, כולל התייחסות לכותל המערבי ולקבר רחל. המיסמך נחשב ל"אורים ותומים" בנושא רגיש זה, והוא התקבל כמיסמך מדריך גם על-ידי השלטון הישראלי לאחר 1967 – בעיקר ביחס למקומות הקדושים הנוצריים. מקומות קדושים אחרים, כולל הר הבית/אל-חראם א-שריף, שלא היה אז מוקד לעימות – לא נכנסו לרשימה המנדטורית.</w:t>
      </w:r>
    </w:p>
    <w:p w:rsidR="00A74F70" w:rsidRPr="00695F86" w:rsidRDefault="00A74F70" w:rsidP="00695F86">
      <w:pPr>
        <w:spacing w:line="360" w:lineRule="auto"/>
        <w:rPr>
          <w:rFonts w:asciiTheme="minorBidi" w:hAnsiTheme="minorBidi"/>
          <w:sz w:val="24"/>
          <w:szCs w:val="24"/>
          <w:rtl/>
        </w:rPr>
      </w:pPr>
      <w:r w:rsidRPr="00695F86">
        <w:rPr>
          <w:rFonts w:asciiTheme="minorBidi" w:hAnsiTheme="minorBidi"/>
          <w:sz w:val="24"/>
          <w:szCs w:val="24"/>
          <w:rtl/>
        </w:rPr>
        <w:t>הכללתם של הכותל המערבי וקבר רחל במיסמך של קאסט המשיכה את המגמה שהחלה בפירמאן העותומני מ-1852: הכנסתם של מקומות קדושים לרשימה נבעה מכך שהפכו לסלע מחלוקת – הפעם לא בין העדות הנוצריות אלא בין יהודים למוסלמים. הוספת האתרים האלה לרשימה של קאסט פירושה היה כי שאלת המקומות הקדושים, שהיתה עד אז עניין נוצרי פנימי, הופכת לסכסוך דתי ולאומי בין יהודים לערבים-מוסלמים. המקומות הקדושים נעשו מעין אינדקטור לגבי מעמדם הפוליטי של מייצגי הדתות השונות ולגבי תביעותיהם.</w:t>
      </w:r>
    </w:p>
    <w:p w:rsidR="004A6013" w:rsidRDefault="004A6013" w:rsidP="00695F86">
      <w:pPr>
        <w:pStyle w:val="a"/>
        <w:rPr>
          <w:rFonts w:asciiTheme="minorBidi" w:hAnsiTheme="minorBidi" w:cstheme="minorBidi"/>
          <w:sz w:val="24"/>
          <w:rtl/>
        </w:rPr>
      </w:pPr>
      <w:r>
        <w:rPr>
          <w:rFonts w:asciiTheme="minorBidi" w:hAnsiTheme="minorBidi" w:cstheme="minorBidi" w:hint="cs"/>
          <w:sz w:val="24"/>
          <w:rtl/>
        </w:rPr>
        <w:t xml:space="preserve">אחרי מלחמת 1948, </w:t>
      </w:r>
      <w:r w:rsidR="00A74F70" w:rsidRPr="00695F86">
        <w:rPr>
          <w:rFonts w:asciiTheme="minorBidi" w:hAnsiTheme="minorBidi" w:cstheme="minorBidi"/>
          <w:sz w:val="24"/>
          <w:rtl/>
        </w:rPr>
        <w:t>בנובמבר 1949</w:t>
      </w:r>
      <w:r>
        <w:rPr>
          <w:rFonts w:asciiTheme="minorBidi" w:hAnsiTheme="minorBidi" w:cstheme="minorBidi" w:hint="cs"/>
          <w:sz w:val="24"/>
          <w:rtl/>
        </w:rPr>
        <w:t>,</w:t>
      </w:r>
      <w:r w:rsidR="00A74F70" w:rsidRPr="00695F86">
        <w:rPr>
          <w:rFonts w:asciiTheme="minorBidi" w:hAnsiTheme="minorBidi" w:cstheme="minorBidi"/>
          <w:sz w:val="24"/>
          <w:rtl/>
        </w:rPr>
        <w:t xml:space="preserve"> פירסם האו"ם רשימה של 30 מקומות המקודשים לשלוש הדתות בירושלים, על בסיס הרשימה שהגישה ממשלת המנדט. במרס 1950 הכינה מזכירות ועדת הפיוס של האו"ם רשימה של 97 מקומות קדושים באזור הבינלאומי של ירושלים. היא כללה 80 אתרים נוצריים, תשעה אתרים מוסלמיים ועשרה אתרים יהודיים, ובכלל זה מעיין הגיחון שנקרא "המרחץ של רבי ישמעאל", וכן בתי כנסת עתיקים וחדשים ברובע היהודי. ברשימה זו ניכר הניסיון "לנפח" את מספר האתרים היהודיים והמוסלמיים כמשקל-נגד למספר הגדול של אתרים נוצריים. עם זאת, האינטרס המשותף לישראל ולירדן להיאבק בבינאום ולהוכיח את יכולתן להגן על המקומות הקדושים, הוא שהביא לרגיעה בשנים 1949-1967 בכל הנוגע לשאלת האתרים הללו.</w:t>
      </w:r>
      <w:r w:rsidR="00793426" w:rsidRPr="00695F86">
        <w:rPr>
          <w:rFonts w:asciiTheme="minorBidi" w:hAnsiTheme="minorBidi" w:cstheme="minorBidi"/>
          <w:sz w:val="24"/>
          <w:rtl/>
        </w:rPr>
        <w:t xml:space="preserve"> </w:t>
      </w:r>
    </w:p>
    <w:p w:rsidR="00793426" w:rsidRPr="00695F86" w:rsidRDefault="00793426" w:rsidP="00695F86">
      <w:pPr>
        <w:pStyle w:val="a"/>
        <w:rPr>
          <w:rFonts w:asciiTheme="minorBidi" w:hAnsiTheme="minorBidi" w:cstheme="minorBidi"/>
          <w:sz w:val="24"/>
          <w:rtl/>
        </w:rPr>
      </w:pPr>
      <w:r w:rsidRPr="00695F86">
        <w:rPr>
          <w:rFonts w:asciiTheme="minorBidi" w:hAnsiTheme="minorBidi" w:cstheme="minorBidi"/>
          <w:sz w:val="24"/>
          <w:rtl/>
        </w:rPr>
        <w:t xml:space="preserve">הכיבוש הישראלי של העיר העתיקה וסביבותיה והחלת החוק הישראלי על מזרח ירושלים עוררו מחדש את סוגיית המקומות הקדושים. ישראל ניסתה למתן את ההתנגדות הבינלאומית לצעדים הישראליים באמצעות חקיקת "חוק השמירה על המקומות הקדושים תשכ"ז–1967". העיקרון הבסיסי המקובל במדיניות ישראל לגבי המקומות הקדושים נקבע בסעיף 1 לחוק, לאמור: "המקומות הקדושים יהיו שמורים מפני חילול וכל פגיעה אחרת ומפני כל דבר העלול לפגוע בחופש הגישה של בני הדתות אל המקומות הקדושים להם או </w:t>
      </w:r>
      <w:r w:rsidRPr="00695F86">
        <w:rPr>
          <w:rFonts w:asciiTheme="minorBidi" w:hAnsiTheme="minorBidi" w:cstheme="minorBidi"/>
          <w:sz w:val="24"/>
          <w:rtl/>
        </w:rPr>
        <w:lastRenderedPageBreak/>
        <w:t>ברגשותיהם כלפי אותם מקומות". החוק אינו מגדיר מהו מקום קדוש. המחוקק הישראלי חזר על הוראות אלה ב"חוק יסוד: ירושלים בירת ישראל, 1980".</w:t>
      </w:r>
    </w:p>
    <w:p w:rsidR="00793426" w:rsidRPr="00695F86" w:rsidRDefault="00793426" w:rsidP="004A6013">
      <w:pPr>
        <w:spacing w:line="360" w:lineRule="auto"/>
        <w:rPr>
          <w:rFonts w:asciiTheme="minorBidi" w:hAnsiTheme="minorBidi"/>
          <w:sz w:val="24"/>
          <w:szCs w:val="24"/>
          <w:rtl/>
        </w:rPr>
      </w:pPr>
      <w:r w:rsidRPr="00695F86">
        <w:rPr>
          <w:rFonts w:asciiTheme="minorBidi" w:hAnsiTheme="minorBidi"/>
          <w:sz w:val="24"/>
          <w:szCs w:val="24"/>
          <w:rtl/>
        </w:rPr>
        <w:t xml:space="preserve">גישתה של ישראל כלפי המקומות הקדושים לנצרות היתה בדרך כלל שמירת הסטטוס קוו, וב-1993 אושר הסטטוס קוו ההיסטורי בהסכם היסוד בין "הכֵּס הקדוש" (האפּיפיוֹרוּת) לישראל. (בשנת 2000 גם אש"ף הגיע להסכם עם "הכס הקדוש".) אולם בכל הנוגע למקומות הקדושים היהודיים – הכותל המערבי וקבר רחל, שנזכרו ברשימת אתרי הסטטוס קוו של קאסְט – ישראל לא קיבלה את ההסדרים הבריטיים, ושני האתרים הפכו להיות אתרים יהודיים בלעדיים.בהר הבית הותרה כניסת יהודים אך נאסר עליהם להתפלל שם, וניהול כל ההר נותר בידי הוַוקְף המוסלמי, </w:t>
      </w:r>
    </w:p>
    <w:p w:rsidR="004A6013" w:rsidRDefault="00793426" w:rsidP="00695F86">
      <w:pPr>
        <w:spacing w:line="360" w:lineRule="auto"/>
        <w:rPr>
          <w:rFonts w:asciiTheme="minorBidi" w:hAnsiTheme="minorBidi"/>
          <w:sz w:val="24"/>
          <w:szCs w:val="24"/>
          <w:rtl/>
        </w:rPr>
      </w:pPr>
      <w:r w:rsidRPr="00695F86">
        <w:rPr>
          <w:rFonts w:asciiTheme="minorBidi" w:hAnsiTheme="minorBidi"/>
          <w:sz w:val="24"/>
          <w:szCs w:val="24"/>
          <w:rtl/>
        </w:rPr>
        <w:t xml:space="preserve">בהסכם השלום עם ירדן (אוקטובר 1994) התחייבה ישראל להעניק לירדן מעמד מועדף במקומות הקדושים לאיסלאם כאשר ייכון הסדר קבע בינה לבין הפלסטינים. התחייבות זו התבססה על המגמה המשותפת לישראל ולירדן להפריד בהר הבית בין פונקציות דתיות לפונקציות פוליטיות. </w:t>
      </w:r>
    </w:p>
    <w:p w:rsidR="00AC3D92" w:rsidRDefault="00AC3D92" w:rsidP="004A6013">
      <w:pPr>
        <w:spacing w:after="120" w:line="360" w:lineRule="auto"/>
        <w:jc w:val="both"/>
        <w:rPr>
          <w:rFonts w:asciiTheme="minorBidi" w:eastAsia="Calibri" w:hAnsiTheme="minorBidi"/>
          <w:sz w:val="24"/>
          <w:szCs w:val="24"/>
          <w:rtl/>
        </w:rPr>
      </w:pPr>
      <w:r>
        <w:rPr>
          <w:rFonts w:asciiTheme="minorBidi" w:eastAsia="Calibri" w:hAnsiTheme="minorBidi" w:hint="cs"/>
          <w:sz w:val="24"/>
          <w:szCs w:val="24"/>
          <w:rtl/>
        </w:rPr>
        <w:t>סעיף 3 בהצהרת וושינגטון</w:t>
      </w:r>
    </w:p>
    <w:p w:rsidR="004A6013" w:rsidRPr="00532CA2" w:rsidRDefault="004A6013" w:rsidP="004A6013">
      <w:pPr>
        <w:spacing w:after="120" w:line="360" w:lineRule="auto"/>
        <w:jc w:val="both"/>
        <w:rPr>
          <w:rFonts w:asciiTheme="minorBidi" w:eastAsia="Calibri" w:hAnsiTheme="minorBidi"/>
          <w:sz w:val="24"/>
          <w:szCs w:val="24"/>
          <w:rtl/>
        </w:rPr>
      </w:pPr>
      <w:r>
        <w:rPr>
          <w:rFonts w:asciiTheme="minorBidi" w:eastAsia="Calibri" w:hAnsiTheme="minorBidi" w:hint="cs"/>
          <w:sz w:val="24"/>
          <w:szCs w:val="24"/>
          <w:rtl/>
        </w:rPr>
        <w:t>"</w:t>
      </w:r>
      <w:r w:rsidRPr="00532CA2">
        <w:rPr>
          <w:rFonts w:asciiTheme="minorBidi" w:eastAsia="Calibri" w:hAnsiTheme="minorBidi"/>
          <w:sz w:val="24"/>
          <w:szCs w:val="24"/>
          <w:rtl/>
        </w:rPr>
        <w:t>ישראל מכבדת את תפקידה המיוחד הנוכחי של הממלכה ההאשמית של ירדן במקומות הקדושים המוסלמים בירושלים. כאשר יתנהל המו"מ על הסדר הקבע, תעניק ישראל עדיפות גבוהה לתפקיד הירדני ההיסטורי במקומות קדושים אלה. בנוסף הסכימו שני הצדדים לקדם יחסים בין-דתיים בין שלוש הדתות המונותיאיסטיות.</w:t>
      </w:r>
      <w:r>
        <w:rPr>
          <w:rFonts w:asciiTheme="minorBidi" w:eastAsia="Calibri" w:hAnsiTheme="minorBidi" w:hint="cs"/>
          <w:sz w:val="24"/>
          <w:szCs w:val="24"/>
          <w:rtl/>
        </w:rPr>
        <w:t>"</w:t>
      </w:r>
    </w:p>
    <w:p w:rsidR="00AC3D92" w:rsidRPr="00AC3D92" w:rsidRDefault="00AC3D92" w:rsidP="00AC3D92">
      <w:pPr>
        <w:spacing w:after="120" w:line="360" w:lineRule="auto"/>
        <w:jc w:val="both"/>
        <w:rPr>
          <w:rFonts w:asciiTheme="minorBidi" w:eastAsia="Calibri" w:hAnsiTheme="minorBidi"/>
          <w:sz w:val="24"/>
          <w:szCs w:val="24"/>
          <w:rtl/>
        </w:rPr>
      </w:pPr>
      <w:r w:rsidRPr="00AC3D92">
        <w:rPr>
          <w:rFonts w:asciiTheme="minorBidi" w:eastAsia="Calibri" w:hAnsiTheme="minorBidi"/>
          <w:sz w:val="24"/>
          <w:szCs w:val="24"/>
          <w:rtl/>
        </w:rPr>
        <w:t>סעיף 9 בהסכם השלום</w:t>
      </w:r>
    </w:p>
    <w:p w:rsidR="00AC3D92" w:rsidRPr="00AC3D92" w:rsidRDefault="00AC3D92" w:rsidP="00AC3D92">
      <w:pPr>
        <w:spacing w:after="120" w:line="360" w:lineRule="auto"/>
        <w:jc w:val="both"/>
        <w:rPr>
          <w:rFonts w:asciiTheme="minorBidi" w:eastAsia="Calibri" w:hAnsiTheme="minorBidi"/>
          <w:sz w:val="24"/>
          <w:szCs w:val="24"/>
          <w:rtl/>
        </w:rPr>
      </w:pPr>
      <w:r>
        <w:rPr>
          <w:rFonts w:asciiTheme="minorBidi" w:eastAsia="Calibri" w:hAnsiTheme="minorBidi" w:hint="cs"/>
          <w:sz w:val="24"/>
          <w:szCs w:val="24"/>
          <w:rtl/>
        </w:rPr>
        <w:t>"</w:t>
      </w:r>
      <w:r w:rsidRPr="00AC3D92">
        <w:rPr>
          <w:rFonts w:asciiTheme="minorBidi" w:eastAsia="Calibri" w:hAnsiTheme="minorBidi"/>
          <w:sz w:val="24"/>
          <w:szCs w:val="24"/>
          <w:rtl/>
        </w:rPr>
        <w:t>מקומות בעלי משמעות היסטורית ודתית ויחסים בין-דתיים</w:t>
      </w:r>
    </w:p>
    <w:p w:rsidR="00AC3D92" w:rsidRPr="00532CA2" w:rsidRDefault="00AC3D92" w:rsidP="00AC3D92">
      <w:pPr>
        <w:spacing w:after="120" w:line="360" w:lineRule="auto"/>
        <w:jc w:val="both"/>
        <w:rPr>
          <w:rFonts w:asciiTheme="minorBidi" w:eastAsia="Calibri" w:hAnsiTheme="minorBidi"/>
          <w:sz w:val="24"/>
          <w:szCs w:val="24"/>
          <w:rtl/>
        </w:rPr>
      </w:pPr>
      <w:r w:rsidRPr="00532CA2">
        <w:rPr>
          <w:rFonts w:asciiTheme="minorBidi" w:eastAsia="Calibri" w:hAnsiTheme="minorBidi"/>
          <w:sz w:val="24"/>
          <w:szCs w:val="24"/>
          <w:rtl/>
        </w:rPr>
        <w:t>1. כל צד יאפשר חירות גישה למקומות בעלי משמעות דתית והיסטורית.</w:t>
      </w:r>
    </w:p>
    <w:p w:rsidR="00AC3D92" w:rsidRPr="00532CA2" w:rsidRDefault="00AC3D92" w:rsidP="00AC3D92">
      <w:pPr>
        <w:spacing w:after="120" w:line="360" w:lineRule="auto"/>
        <w:jc w:val="both"/>
        <w:rPr>
          <w:rFonts w:asciiTheme="minorBidi" w:eastAsia="Calibri" w:hAnsiTheme="minorBidi"/>
          <w:sz w:val="24"/>
          <w:szCs w:val="24"/>
          <w:rtl/>
        </w:rPr>
      </w:pPr>
      <w:r w:rsidRPr="00532CA2">
        <w:rPr>
          <w:rFonts w:asciiTheme="minorBidi" w:eastAsia="Calibri" w:hAnsiTheme="minorBidi"/>
          <w:sz w:val="24"/>
          <w:szCs w:val="24"/>
          <w:rtl/>
        </w:rPr>
        <w:t>2. בהקשר זה, בהתאם להצהרת וושינגטון, ישראל מכבדת את תפקידה המיוחד הקיים של הממלכה ההאשמית של ירדן במקומות קדושים מוסלמיים בירושלים. בשעה שייערך המשא-ומתן על מעמד הקבע, תעניק ישראל עדיפות גבוהה לתפקיד הירדני ההיסטורי במקומות קדושים אלה.</w:t>
      </w:r>
    </w:p>
    <w:p w:rsidR="00AC3D92" w:rsidRPr="00532CA2" w:rsidRDefault="00AC3D92" w:rsidP="00AC3D92">
      <w:pPr>
        <w:spacing w:after="120" w:line="360" w:lineRule="auto"/>
        <w:jc w:val="both"/>
        <w:rPr>
          <w:rFonts w:asciiTheme="minorBidi" w:eastAsia="Calibri" w:hAnsiTheme="minorBidi"/>
          <w:sz w:val="24"/>
          <w:szCs w:val="24"/>
          <w:rtl/>
        </w:rPr>
      </w:pPr>
      <w:r w:rsidRPr="00532CA2">
        <w:rPr>
          <w:rFonts w:asciiTheme="minorBidi" w:eastAsia="Calibri" w:hAnsiTheme="minorBidi"/>
          <w:sz w:val="24"/>
          <w:szCs w:val="24"/>
          <w:rtl/>
        </w:rPr>
        <w:t>3. הצדדים יפעלו יחד לקדם יחסים בין-דתיים בין שלוש הדתות המונותאיסטיות במטרה לפעול למען הבנה דתית, מחויבות מוסרית, חירות הפולחן הדתי, וסובלנות ושלום.</w:t>
      </w:r>
      <w:r>
        <w:rPr>
          <w:rFonts w:asciiTheme="minorBidi" w:eastAsia="Calibri" w:hAnsiTheme="minorBidi" w:hint="cs"/>
          <w:sz w:val="24"/>
          <w:szCs w:val="24"/>
          <w:rtl/>
        </w:rPr>
        <w:t>"</w:t>
      </w:r>
    </w:p>
    <w:p w:rsidR="00793426" w:rsidRPr="00695F86" w:rsidRDefault="00793426" w:rsidP="00695F86">
      <w:pPr>
        <w:spacing w:line="360" w:lineRule="auto"/>
        <w:rPr>
          <w:rFonts w:asciiTheme="minorBidi" w:hAnsiTheme="minorBidi"/>
          <w:sz w:val="24"/>
          <w:szCs w:val="24"/>
          <w:rtl/>
        </w:rPr>
      </w:pPr>
      <w:r w:rsidRPr="00695F86">
        <w:rPr>
          <w:rFonts w:asciiTheme="minorBidi" w:hAnsiTheme="minorBidi"/>
          <w:sz w:val="24"/>
          <w:szCs w:val="24"/>
          <w:rtl/>
        </w:rPr>
        <w:t>אבל בוועידת מדינות האיסלאם, בסוף 1994 ובתחילת 1995, הצליחו הפלסטינים לגייס את תמיכת המדינות החשובות באירגון ולשלול מירדן את הזכות הפּוֹטנציאלית שישראל העניקה לה בהסכם. בעקבות זאת חלה תמורה חשובה במעמד המינהלי של ירדן במרחב ירושלים ובהר הבית.</w:t>
      </w:r>
    </w:p>
    <w:p w:rsidR="00793426" w:rsidRPr="00695F86" w:rsidRDefault="00793426" w:rsidP="00695F86">
      <w:pPr>
        <w:spacing w:line="360" w:lineRule="auto"/>
        <w:rPr>
          <w:rFonts w:asciiTheme="minorBidi" w:hAnsiTheme="minorBidi"/>
          <w:sz w:val="24"/>
          <w:szCs w:val="24"/>
          <w:rtl/>
        </w:rPr>
      </w:pPr>
      <w:r w:rsidRPr="00695F86">
        <w:rPr>
          <w:rFonts w:asciiTheme="minorBidi" w:hAnsiTheme="minorBidi"/>
          <w:sz w:val="24"/>
          <w:szCs w:val="24"/>
          <w:rtl/>
        </w:rPr>
        <w:lastRenderedPageBreak/>
        <w:t>במאי 1996 התקיימה פגישה משולשת בין מובארק, חוסיין וערפאת לתיאום העמדה הערבית לעניין ירושלים. שלושת המנהיגים הכריזו כי "דנו בדרכים שיבטיחו תמיכה באחים הפלסטינים בשיחותיהם על מעמד הקבע, כדי לאפשר להם להגיע להסדר שיבטיח את זכויותיהם הלאומיות הלגיטימיות על אדמתם הלאומית, וידגיש את הזכויות הפלסטיניות, הערביות, האיסלאמיות והנוצריות – המשפטיות, ההיסטוריות והדתיות – כלפי ירושלים הערבית".</w:t>
      </w:r>
    </w:p>
    <w:p w:rsidR="004A6013" w:rsidRDefault="00793426" w:rsidP="00695F86">
      <w:pPr>
        <w:spacing w:line="360" w:lineRule="auto"/>
        <w:rPr>
          <w:rFonts w:asciiTheme="minorBidi" w:hAnsiTheme="minorBidi"/>
          <w:sz w:val="24"/>
          <w:szCs w:val="24"/>
          <w:rtl/>
        </w:rPr>
      </w:pPr>
      <w:r w:rsidRPr="00695F86">
        <w:rPr>
          <w:rFonts w:asciiTheme="minorBidi" w:hAnsiTheme="minorBidi"/>
          <w:sz w:val="24"/>
          <w:szCs w:val="24"/>
          <w:rtl/>
        </w:rPr>
        <w:t xml:space="preserve">חוסיין אף הוסיף כי אם ערפאת ישיג את השליטה על המקומות הקדושים, ירדן תברך אותו על כך ותסייע לו במלוא כוחה. לפיכך, משנת 1997 האחריות על הוַוקְף במרחב ירושלים הועברה בהסכמה מידי ירדן לרשות הפלסטינית. </w:t>
      </w:r>
    </w:p>
    <w:p w:rsidR="0076592A" w:rsidRDefault="0076592A" w:rsidP="0076592A">
      <w:pPr>
        <w:tabs>
          <w:tab w:val="left" w:pos="2033"/>
        </w:tabs>
        <w:spacing w:line="360" w:lineRule="auto"/>
        <w:rPr>
          <w:rFonts w:asciiTheme="minorBidi" w:hAnsiTheme="minorBidi"/>
          <w:sz w:val="24"/>
          <w:szCs w:val="24"/>
          <w:rtl/>
        </w:rPr>
      </w:pPr>
      <w:r>
        <w:rPr>
          <w:rFonts w:asciiTheme="minorBidi" w:hAnsiTheme="minorBidi" w:hint="cs"/>
          <w:sz w:val="24"/>
          <w:szCs w:val="24"/>
          <w:rtl/>
        </w:rPr>
        <w:t>במרץ 2013 חתמו המלך עבדאללה השני ומחמוד עבאס על הסכם נוסף שעיקריו:</w:t>
      </w:r>
    </w:p>
    <w:p w:rsidR="0076592A" w:rsidRPr="00695F86" w:rsidRDefault="0076592A" w:rsidP="0076592A">
      <w:pPr>
        <w:tabs>
          <w:tab w:val="left" w:pos="2033"/>
        </w:tabs>
        <w:spacing w:line="360" w:lineRule="auto"/>
        <w:rPr>
          <w:rFonts w:asciiTheme="minorBidi" w:hAnsiTheme="minorBidi"/>
          <w:sz w:val="24"/>
          <w:szCs w:val="24"/>
          <w:rtl/>
        </w:rPr>
      </w:pPr>
      <w:r>
        <w:rPr>
          <w:rFonts w:asciiTheme="minorBidi" w:hAnsiTheme="minorBidi" w:hint="cs"/>
          <w:sz w:val="24"/>
          <w:szCs w:val="24"/>
          <w:rtl/>
        </w:rPr>
        <w:t>"</w:t>
      </w:r>
      <w:r w:rsidRPr="00695F86">
        <w:rPr>
          <w:rFonts w:asciiTheme="minorBidi" w:hAnsiTheme="minorBidi"/>
          <w:sz w:val="24"/>
          <w:szCs w:val="24"/>
          <w:rtl/>
        </w:rPr>
        <w:t>סעיף 2:</w:t>
      </w:r>
    </w:p>
    <w:p w:rsidR="0076592A" w:rsidRPr="00695F86" w:rsidRDefault="0076592A" w:rsidP="0076592A">
      <w:pPr>
        <w:tabs>
          <w:tab w:val="left" w:pos="2033"/>
        </w:tabs>
        <w:spacing w:line="360" w:lineRule="auto"/>
        <w:rPr>
          <w:rFonts w:asciiTheme="minorBidi" w:hAnsiTheme="minorBidi"/>
          <w:sz w:val="24"/>
          <w:szCs w:val="24"/>
          <w:rtl/>
        </w:rPr>
      </w:pPr>
      <w:r w:rsidRPr="00695F86">
        <w:rPr>
          <w:rFonts w:asciiTheme="minorBidi" w:hAnsiTheme="minorBidi"/>
          <w:sz w:val="24"/>
          <w:szCs w:val="24"/>
          <w:rtl/>
        </w:rPr>
        <w:t>2.1. הוד מלכותו המלך עבדאללה השני, כאפוטרופוס האתרים הקדושים בירושלים, עושה את כל המאמצים האפשריים כדי לשמר את האתרים הקדושים בירושלים, ובפרט את חראם אל שריף, אשר מוגדר בסעיף (ג) במבוא להסכם זה, ולייצג את האינטרסים שלהם כדי:</w:t>
      </w:r>
    </w:p>
    <w:p w:rsidR="0076592A" w:rsidRPr="00695F86" w:rsidRDefault="0076592A" w:rsidP="0076592A">
      <w:pPr>
        <w:tabs>
          <w:tab w:val="left" w:pos="2033"/>
        </w:tabs>
        <w:spacing w:line="360" w:lineRule="auto"/>
        <w:rPr>
          <w:rFonts w:asciiTheme="minorBidi" w:hAnsiTheme="minorBidi"/>
          <w:sz w:val="24"/>
          <w:szCs w:val="24"/>
          <w:rtl/>
        </w:rPr>
      </w:pPr>
      <w:r w:rsidRPr="00695F86">
        <w:rPr>
          <w:rFonts w:asciiTheme="minorBidi" w:hAnsiTheme="minorBidi"/>
          <w:sz w:val="24"/>
          <w:szCs w:val="24"/>
          <w:rtl/>
        </w:rPr>
        <w:t>א. לעמוד על כבודם של האתרים הקדושים בירושלים;</w:t>
      </w:r>
    </w:p>
    <w:p w:rsidR="0076592A" w:rsidRPr="00695F86" w:rsidRDefault="0076592A" w:rsidP="0076592A">
      <w:pPr>
        <w:tabs>
          <w:tab w:val="left" w:pos="2033"/>
        </w:tabs>
        <w:spacing w:line="360" w:lineRule="auto"/>
        <w:rPr>
          <w:rFonts w:asciiTheme="minorBidi" w:hAnsiTheme="minorBidi"/>
          <w:sz w:val="24"/>
          <w:szCs w:val="24"/>
          <w:rtl/>
        </w:rPr>
      </w:pPr>
      <w:r w:rsidRPr="00695F86">
        <w:rPr>
          <w:rFonts w:asciiTheme="minorBidi" w:hAnsiTheme="minorBidi"/>
          <w:sz w:val="24"/>
          <w:szCs w:val="24"/>
          <w:rtl/>
        </w:rPr>
        <w:t>ב. להבטיח שכל המוסלמים, בהווה ובעתיד, יוכלו לנסוע אל המקומות הקדושים לאסלאם ומהם, ולסגוד שם, בהתאם לחופש הפולחן;</w:t>
      </w:r>
    </w:p>
    <w:p w:rsidR="0076592A" w:rsidRPr="00695F86" w:rsidRDefault="0076592A" w:rsidP="0076592A">
      <w:pPr>
        <w:tabs>
          <w:tab w:val="left" w:pos="2033"/>
        </w:tabs>
        <w:spacing w:line="360" w:lineRule="auto"/>
        <w:rPr>
          <w:rFonts w:asciiTheme="minorBidi" w:hAnsiTheme="minorBidi"/>
          <w:sz w:val="24"/>
          <w:szCs w:val="24"/>
          <w:rtl/>
        </w:rPr>
      </w:pPr>
      <w:r w:rsidRPr="00695F86">
        <w:rPr>
          <w:rFonts w:asciiTheme="minorBidi" w:hAnsiTheme="minorBidi"/>
          <w:sz w:val="24"/>
          <w:szCs w:val="24"/>
          <w:rtl/>
        </w:rPr>
        <w:t>ג. לנהל את המקומות הקדושים לאסלאם ולשמר אותם כדי (</w:t>
      </w:r>
      <w:r w:rsidRPr="00695F86">
        <w:rPr>
          <w:rFonts w:asciiTheme="minorBidi" w:hAnsiTheme="minorBidi"/>
          <w:sz w:val="24"/>
          <w:szCs w:val="24"/>
        </w:rPr>
        <w:t>i</w:t>
      </w:r>
      <w:r w:rsidRPr="00695F86">
        <w:rPr>
          <w:rFonts w:asciiTheme="minorBidi" w:hAnsiTheme="minorBidi"/>
          <w:sz w:val="24"/>
          <w:szCs w:val="24"/>
          <w:rtl/>
        </w:rPr>
        <w:t>) לכבד ולשמור על מעמדם ומשמעותם הדתיים (</w:t>
      </w:r>
      <w:r w:rsidRPr="00695F86">
        <w:rPr>
          <w:rFonts w:asciiTheme="minorBidi" w:hAnsiTheme="minorBidi"/>
          <w:sz w:val="24"/>
          <w:szCs w:val="24"/>
        </w:rPr>
        <w:t>ii</w:t>
      </w:r>
      <w:r w:rsidRPr="00695F86">
        <w:rPr>
          <w:rFonts w:asciiTheme="minorBidi" w:hAnsiTheme="minorBidi"/>
          <w:sz w:val="24"/>
          <w:szCs w:val="24"/>
          <w:rtl/>
        </w:rPr>
        <w:t>) להבטיח את זהותם הראויה ואופיים המקודש של המקומות הקדושים; וכן (</w:t>
      </w:r>
      <w:r w:rsidRPr="00695F86">
        <w:rPr>
          <w:rFonts w:asciiTheme="minorBidi" w:hAnsiTheme="minorBidi"/>
          <w:sz w:val="24"/>
          <w:szCs w:val="24"/>
        </w:rPr>
        <w:t>iii</w:t>
      </w:r>
      <w:r w:rsidRPr="00695F86">
        <w:rPr>
          <w:rFonts w:asciiTheme="minorBidi" w:hAnsiTheme="minorBidi"/>
          <w:sz w:val="24"/>
          <w:szCs w:val="24"/>
          <w:rtl/>
        </w:rPr>
        <w:t>) לכבד ולשמור על הייחוד ההיסטורי, התרבותי והאמנותי, ועל המרקם הפיזי שלהם;</w:t>
      </w:r>
    </w:p>
    <w:p w:rsidR="0076592A" w:rsidRPr="00695F86" w:rsidRDefault="0076592A" w:rsidP="0076592A">
      <w:pPr>
        <w:tabs>
          <w:tab w:val="left" w:pos="2033"/>
        </w:tabs>
        <w:spacing w:line="360" w:lineRule="auto"/>
        <w:rPr>
          <w:rFonts w:asciiTheme="minorBidi" w:hAnsiTheme="minorBidi"/>
          <w:sz w:val="24"/>
          <w:szCs w:val="24"/>
          <w:rtl/>
        </w:rPr>
      </w:pPr>
      <w:r w:rsidRPr="00695F86">
        <w:rPr>
          <w:rFonts w:asciiTheme="minorBidi" w:hAnsiTheme="minorBidi"/>
          <w:sz w:val="24"/>
          <w:szCs w:val="24"/>
          <w:rtl/>
        </w:rPr>
        <w:t>ד. לייצג את האינטרסים של האתרים הקדושים בפורומים בינלאומיים רלוונטיים וארגונים בינלאומיים מוסמכים באמצעים המשפטיים המתאימים;</w:t>
      </w:r>
    </w:p>
    <w:p w:rsidR="0076592A" w:rsidRPr="00695F86" w:rsidRDefault="0076592A" w:rsidP="0076592A">
      <w:pPr>
        <w:tabs>
          <w:tab w:val="left" w:pos="2033"/>
        </w:tabs>
        <w:spacing w:line="360" w:lineRule="auto"/>
        <w:rPr>
          <w:rFonts w:asciiTheme="minorBidi" w:hAnsiTheme="minorBidi"/>
          <w:sz w:val="24"/>
          <w:szCs w:val="24"/>
          <w:rtl/>
        </w:rPr>
      </w:pPr>
      <w:r w:rsidRPr="00695F86">
        <w:rPr>
          <w:rFonts w:asciiTheme="minorBidi" w:hAnsiTheme="minorBidi"/>
          <w:sz w:val="24"/>
          <w:szCs w:val="24"/>
          <w:rtl/>
        </w:rPr>
        <w:t>ה. לפקח ולנהל את מוסד הווקף בירושלים ונכסיו בהתאם לחוקי הממלכה ההאשמית של ירדן.</w:t>
      </w:r>
    </w:p>
    <w:p w:rsidR="0076592A" w:rsidRPr="00695F86" w:rsidRDefault="0076592A" w:rsidP="0076592A">
      <w:pPr>
        <w:tabs>
          <w:tab w:val="left" w:pos="2033"/>
        </w:tabs>
        <w:spacing w:line="360" w:lineRule="auto"/>
        <w:rPr>
          <w:rFonts w:asciiTheme="minorBidi" w:hAnsiTheme="minorBidi"/>
          <w:sz w:val="24"/>
          <w:szCs w:val="24"/>
          <w:rtl/>
        </w:rPr>
      </w:pPr>
      <w:r w:rsidRPr="00695F86">
        <w:rPr>
          <w:rFonts w:asciiTheme="minorBidi" w:hAnsiTheme="minorBidi"/>
          <w:sz w:val="24"/>
          <w:szCs w:val="24"/>
          <w:rtl/>
        </w:rPr>
        <w:t>2.2. מלך הממלכה ההאשמית של ירדן, האופוטרופוס על המקומות הקדושים בירושלים, ימשיך במאמציו להבטיח שהחובות האמורים בסעיף 2.1 ימולאו.</w:t>
      </w:r>
    </w:p>
    <w:p w:rsidR="0076592A" w:rsidRPr="00695F86" w:rsidRDefault="0076592A" w:rsidP="0076592A">
      <w:pPr>
        <w:tabs>
          <w:tab w:val="left" w:pos="2033"/>
        </w:tabs>
        <w:spacing w:line="360" w:lineRule="auto"/>
        <w:rPr>
          <w:rFonts w:asciiTheme="minorBidi" w:hAnsiTheme="minorBidi"/>
          <w:sz w:val="24"/>
          <w:szCs w:val="24"/>
          <w:rtl/>
        </w:rPr>
      </w:pPr>
      <w:r w:rsidRPr="00695F86">
        <w:rPr>
          <w:rFonts w:asciiTheme="minorBidi" w:hAnsiTheme="minorBidi"/>
          <w:sz w:val="24"/>
          <w:szCs w:val="24"/>
          <w:rtl/>
        </w:rPr>
        <w:lastRenderedPageBreak/>
        <w:t>2.3. הארגון לשחרור פלסטין והרשות הלאומית הפלסטינית מכירים בתפקידו של מלך הממלכה ההאשמית של ירדן המוגדר בפסקאות (1) ו (2) של סעיף 2 זה ומתחייבים לכבד תפקיד זה.</w:t>
      </w:r>
    </w:p>
    <w:p w:rsidR="0076592A" w:rsidRPr="00695F86" w:rsidRDefault="0076592A" w:rsidP="0076592A">
      <w:pPr>
        <w:tabs>
          <w:tab w:val="left" w:pos="2033"/>
        </w:tabs>
        <w:spacing w:line="360" w:lineRule="auto"/>
        <w:rPr>
          <w:rFonts w:asciiTheme="minorBidi" w:hAnsiTheme="minorBidi"/>
          <w:sz w:val="24"/>
          <w:szCs w:val="24"/>
          <w:rtl/>
        </w:rPr>
      </w:pPr>
      <w:r w:rsidRPr="00695F86">
        <w:rPr>
          <w:rFonts w:asciiTheme="minorBidi" w:hAnsiTheme="minorBidi"/>
          <w:sz w:val="24"/>
          <w:szCs w:val="24"/>
          <w:rtl/>
        </w:rPr>
        <w:t>סעיף 3:</w:t>
      </w:r>
    </w:p>
    <w:p w:rsidR="0076592A" w:rsidRPr="00695F86" w:rsidRDefault="0076592A" w:rsidP="0076592A">
      <w:pPr>
        <w:tabs>
          <w:tab w:val="left" w:pos="2033"/>
        </w:tabs>
        <w:spacing w:line="360" w:lineRule="auto"/>
        <w:rPr>
          <w:rFonts w:asciiTheme="minorBidi" w:hAnsiTheme="minorBidi"/>
          <w:sz w:val="24"/>
          <w:szCs w:val="24"/>
          <w:rtl/>
        </w:rPr>
      </w:pPr>
      <w:r w:rsidRPr="00695F86">
        <w:rPr>
          <w:rFonts w:asciiTheme="minorBidi" w:hAnsiTheme="minorBidi"/>
          <w:sz w:val="24"/>
          <w:szCs w:val="24"/>
          <w:rtl/>
        </w:rPr>
        <w:t>3.1. ממשלתה של מדינת פלסטין, כמבטאת זכות ההגדרה העצמית של העם הפלסטיני, יש לה הזכות לריבונות על כל חלק משטחיה, לרבות ירושלים.</w:t>
      </w:r>
    </w:p>
    <w:p w:rsidR="0076592A" w:rsidRPr="00695F86" w:rsidRDefault="0076592A" w:rsidP="0076592A">
      <w:pPr>
        <w:tabs>
          <w:tab w:val="left" w:pos="2033"/>
        </w:tabs>
        <w:spacing w:line="360" w:lineRule="auto"/>
        <w:rPr>
          <w:rFonts w:asciiTheme="minorBidi" w:hAnsiTheme="minorBidi"/>
          <w:sz w:val="24"/>
          <w:szCs w:val="24"/>
          <w:rtl/>
        </w:rPr>
      </w:pPr>
      <w:r w:rsidRPr="00695F86">
        <w:rPr>
          <w:rFonts w:asciiTheme="minorBidi" w:hAnsiTheme="minorBidi"/>
          <w:sz w:val="24"/>
          <w:szCs w:val="24"/>
          <w:rtl/>
        </w:rPr>
        <w:t>3.2. מלך הממלכה ההאשמית של ירדן והנשיא הפלסטיני יתייעצו ויתאמו זה עם זה בנוגע למקומות הקדושים בעת הצורך.</w:t>
      </w:r>
    </w:p>
    <w:p w:rsidR="0076592A" w:rsidRDefault="0076592A" w:rsidP="0076592A">
      <w:pPr>
        <w:spacing w:line="360" w:lineRule="auto"/>
        <w:rPr>
          <w:rFonts w:asciiTheme="minorBidi" w:hAnsiTheme="minorBidi"/>
          <w:sz w:val="24"/>
          <w:szCs w:val="24"/>
          <w:rtl/>
        </w:rPr>
      </w:pPr>
      <w:r w:rsidRPr="00695F86">
        <w:rPr>
          <w:rFonts w:asciiTheme="minorBidi" w:hAnsiTheme="minorBidi"/>
          <w:sz w:val="24"/>
          <w:szCs w:val="24"/>
          <w:rtl/>
        </w:rPr>
        <w:t>נחתם בארמון המלכותי בעמאן ביום ראשון, 31 מרס, 2013; י"ט בג'ומדה אל אולה 1434 ללוח ההיג'רי</w:t>
      </w:r>
      <w:r>
        <w:rPr>
          <w:rFonts w:asciiTheme="minorBidi" w:hAnsiTheme="minorBidi" w:hint="cs"/>
          <w:sz w:val="24"/>
          <w:szCs w:val="24"/>
          <w:rtl/>
        </w:rPr>
        <w:t>".</w:t>
      </w:r>
    </w:p>
    <w:p w:rsidR="000D7940" w:rsidRDefault="000D7940" w:rsidP="0076592A">
      <w:pPr>
        <w:spacing w:line="360" w:lineRule="auto"/>
        <w:rPr>
          <w:rFonts w:asciiTheme="minorBidi" w:hAnsiTheme="minorBidi"/>
          <w:sz w:val="24"/>
          <w:szCs w:val="24"/>
          <w:rtl/>
        </w:rPr>
      </w:pPr>
    </w:p>
    <w:p w:rsidR="0005208F" w:rsidRDefault="0005208F" w:rsidP="0076592A">
      <w:pPr>
        <w:spacing w:line="360" w:lineRule="auto"/>
        <w:rPr>
          <w:rFonts w:asciiTheme="minorBidi" w:hAnsiTheme="minorBidi"/>
          <w:sz w:val="24"/>
          <w:szCs w:val="24"/>
          <w:rtl/>
        </w:rPr>
      </w:pPr>
      <w:r>
        <w:rPr>
          <w:rFonts w:asciiTheme="minorBidi" w:hAnsiTheme="minorBidi" w:cs="Arial"/>
          <w:noProof/>
          <w:sz w:val="24"/>
          <w:szCs w:val="24"/>
          <w:rtl/>
        </w:rPr>
        <w:drawing>
          <wp:inline distT="0" distB="0" distL="0" distR="0">
            <wp:extent cx="5544766" cy="5077838"/>
            <wp:effectExtent l="0" t="0" r="0" b="8890"/>
            <wp:docPr id="1" name="Picture 1" descr="C:\Users\Shaul\Desktop\פיטסבורג\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ul\Desktop\פיטסבורג\Picture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57036" cy="5089075"/>
                    </a:xfrm>
                    <a:prstGeom prst="rect">
                      <a:avLst/>
                    </a:prstGeom>
                    <a:noFill/>
                    <a:ln>
                      <a:noFill/>
                    </a:ln>
                  </pic:spPr>
                </pic:pic>
              </a:graphicData>
            </a:graphic>
          </wp:inline>
        </w:drawing>
      </w:r>
    </w:p>
    <w:p w:rsidR="004A6013" w:rsidRPr="004A6013" w:rsidRDefault="004A6013" w:rsidP="00695F86">
      <w:pPr>
        <w:spacing w:line="360" w:lineRule="auto"/>
        <w:rPr>
          <w:rFonts w:asciiTheme="minorBidi" w:hAnsiTheme="minorBidi"/>
          <w:b/>
          <w:bCs/>
          <w:sz w:val="24"/>
          <w:szCs w:val="24"/>
          <w:rtl/>
        </w:rPr>
      </w:pPr>
      <w:r w:rsidRPr="004A6013">
        <w:rPr>
          <w:rFonts w:asciiTheme="minorBidi" w:hAnsiTheme="minorBidi" w:hint="cs"/>
          <w:b/>
          <w:bCs/>
          <w:sz w:val="24"/>
          <w:szCs w:val="24"/>
          <w:rtl/>
        </w:rPr>
        <w:lastRenderedPageBreak/>
        <w:t>משאים ומתנים</w:t>
      </w:r>
    </w:p>
    <w:p w:rsidR="00793426" w:rsidRPr="00695F86" w:rsidRDefault="00793426" w:rsidP="00695F86">
      <w:pPr>
        <w:spacing w:line="360" w:lineRule="auto"/>
        <w:rPr>
          <w:rFonts w:asciiTheme="minorBidi" w:hAnsiTheme="minorBidi"/>
          <w:sz w:val="24"/>
          <w:szCs w:val="24"/>
          <w:rtl/>
        </w:rPr>
      </w:pPr>
      <w:r w:rsidRPr="00695F86">
        <w:rPr>
          <w:rFonts w:asciiTheme="minorBidi" w:hAnsiTheme="minorBidi"/>
          <w:sz w:val="24"/>
          <w:szCs w:val="24"/>
          <w:rtl/>
        </w:rPr>
        <w:t xml:space="preserve">הנשיא האמריקני </w:t>
      </w:r>
      <w:r w:rsidR="004A6013">
        <w:rPr>
          <w:rFonts w:asciiTheme="minorBidi" w:hAnsiTheme="minorBidi" w:hint="cs"/>
          <w:sz w:val="24"/>
          <w:szCs w:val="24"/>
          <w:rtl/>
        </w:rPr>
        <w:t xml:space="preserve"> ביל </w:t>
      </w:r>
      <w:r w:rsidR="004A6013">
        <w:rPr>
          <w:rFonts w:asciiTheme="minorBidi" w:hAnsiTheme="minorBidi"/>
          <w:sz w:val="24"/>
          <w:szCs w:val="24"/>
          <w:rtl/>
        </w:rPr>
        <w:t xml:space="preserve">קלינטון, שאירח את </w:t>
      </w:r>
      <w:r w:rsidR="004A6013">
        <w:rPr>
          <w:rFonts w:asciiTheme="minorBidi" w:hAnsiTheme="minorBidi" w:hint="cs"/>
          <w:sz w:val="24"/>
          <w:szCs w:val="24"/>
          <w:rtl/>
        </w:rPr>
        <w:t>פסגת קמפ דיוויד ביולי 2000</w:t>
      </w:r>
      <w:r w:rsidRPr="00695F86">
        <w:rPr>
          <w:rFonts w:asciiTheme="minorBidi" w:hAnsiTheme="minorBidi"/>
          <w:sz w:val="24"/>
          <w:szCs w:val="24"/>
          <w:rtl/>
        </w:rPr>
        <w:t>, ביקש להתמודד עם סוגיית ירושלים בשלושה מישורים:</w:t>
      </w:r>
    </w:p>
    <w:p w:rsidR="00793426" w:rsidRPr="00695F86" w:rsidRDefault="00793426" w:rsidP="00695F86">
      <w:pPr>
        <w:spacing w:line="360" w:lineRule="auto"/>
        <w:rPr>
          <w:rFonts w:asciiTheme="minorBidi" w:hAnsiTheme="minorBidi"/>
          <w:sz w:val="24"/>
          <w:szCs w:val="24"/>
          <w:rtl/>
        </w:rPr>
      </w:pPr>
      <w:r w:rsidRPr="00695F86">
        <w:rPr>
          <w:rFonts w:asciiTheme="minorBidi" w:hAnsiTheme="minorBidi"/>
          <w:sz w:val="24"/>
          <w:szCs w:val="24"/>
        </w:rPr>
        <w:sym w:font="Symbol" w:char="F0B7"/>
      </w:r>
      <w:r w:rsidRPr="00695F86">
        <w:rPr>
          <w:rFonts w:asciiTheme="minorBidi" w:hAnsiTheme="minorBidi"/>
          <w:sz w:val="24"/>
          <w:szCs w:val="24"/>
          <w:rtl/>
        </w:rPr>
        <w:t xml:space="preserve"> המישור המעשי: ניהול חיי היומיום של תושבי העיר היהודים והערבים.</w:t>
      </w:r>
    </w:p>
    <w:p w:rsidR="00793426" w:rsidRPr="00695F86" w:rsidRDefault="00793426" w:rsidP="00695F86">
      <w:pPr>
        <w:spacing w:line="360" w:lineRule="auto"/>
        <w:rPr>
          <w:rFonts w:asciiTheme="minorBidi" w:hAnsiTheme="minorBidi"/>
          <w:sz w:val="24"/>
          <w:szCs w:val="24"/>
          <w:rtl/>
        </w:rPr>
      </w:pPr>
      <w:r w:rsidRPr="00695F86">
        <w:rPr>
          <w:rFonts w:asciiTheme="minorBidi" w:hAnsiTheme="minorBidi"/>
          <w:sz w:val="24"/>
          <w:szCs w:val="24"/>
        </w:rPr>
        <w:sym w:font="Symbol" w:char="F0B7"/>
      </w:r>
      <w:r w:rsidRPr="00695F86">
        <w:rPr>
          <w:rFonts w:asciiTheme="minorBidi" w:hAnsiTheme="minorBidi"/>
          <w:sz w:val="24"/>
          <w:szCs w:val="24"/>
          <w:rtl/>
        </w:rPr>
        <w:t xml:space="preserve"> המישור הדתי: ניהול המקומות הקדושים.</w:t>
      </w:r>
    </w:p>
    <w:p w:rsidR="00793426" w:rsidRPr="00695F86" w:rsidRDefault="00793426" w:rsidP="00695F86">
      <w:pPr>
        <w:spacing w:line="360" w:lineRule="auto"/>
        <w:rPr>
          <w:rFonts w:asciiTheme="minorBidi" w:hAnsiTheme="minorBidi"/>
          <w:sz w:val="24"/>
          <w:szCs w:val="24"/>
          <w:rtl/>
        </w:rPr>
      </w:pPr>
      <w:r w:rsidRPr="00695F86">
        <w:rPr>
          <w:rFonts w:asciiTheme="minorBidi" w:hAnsiTheme="minorBidi"/>
          <w:sz w:val="24"/>
          <w:szCs w:val="24"/>
        </w:rPr>
        <w:sym w:font="Symbol" w:char="F0B7"/>
      </w:r>
      <w:r w:rsidRPr="00695F86">
        <w:rPr>
          <w:rFonts w:asciiTheme="minorBidi" w:hAnsiTheme="minorBidi"/>
          <w:sz w:val="24"/>
          <w:szCs w:val="24"/>
          <w:rtl/>
        </w:rPr>
        <w:t xml:space="preserve"> המישור הפוליטי-מדיני: חלוקת הריבונות בין ישראל לפלסטין ומתיחת קו הגבול בין ירושלים לאל-קודס.</w:t>
      </w:r>
    </w:p>
    <w:p w:rsidR="004A6013" w:rsidRDefault="00793426" w:rsidP="004A6013">
      <w:pPr>
        <w:spacing w:line="360" w:lineRule="auto"/>
        <w:rPr>
          <w:rFonts w:asciiTheme="minorBidi" w:hAnsiTheme="minorBidi"/>
          <w:sz w:val="24"/>
          <w:szCs w:val="24"/>
          <w:rtl/>
        </w:rPr>
      </w:pPr>
      <w:r w:rsidRPr="00695F86">
        <w:rPr>
          <w:rFonts w:asciiTheme="minorBidi" w:hAnsiTheme="minorBidi"/>
          <w:sz w:val="24"/>
          <w:szCs w:val="24"/>
          <w:rtl/>
        </w:rPr>
        <w:t xml:space="preserve">מרכזיותה של העיר העתיקה – ובראשה הר הבית – בסכסוך, זינקה באחת למוקד הדיונים. התגלגלות הדיון אל שאלת הזכויות ההיסטוריות גלשה עד מהרה להכחשת הזיקה של הצד השני לאתר הר הבית ולירושלים. </w:t>
      </w:r>
    </w:p>
    <w:p w:rsidR="00793426" w:rsidRPr="00695F86" w:rsidRDefault="00793426" w:rsidP="004A6013">
      <w:pPr>
        <w:spacing w:line="360" w:lineRule="auto"/>
        <w:rPr>
          <w:rFonts w:asciiTheme="minorBidi" w:hAnsiTheme="minorBidi"/>
          <w:sz w:val="24"/>
          <w:szCs w:val="24"/>
          <w:rtl/>
        </w:rPr>
      </w:pPr>
      <w:r w:rsidRPr="00695F86">
        <w:rPr>
          <w:rFonts w:asciiTheme="minorBidi" w:hAnsiTheme="minorBidi"/>
          <w:sz w:val="24"/>
          <w:szCs w:val="24"/>
          <w:rtl/>
        </w:rPr>
        <w:t>הפיסגה ידעה עליות ומורדות ביחס למידת הגמישות שהפגינה ישראל בהצעתה לפיתרון בירושלים. ההצעה הנדיבה ביותר והאחרונה מצד ישראל בקמפּ דייוויד</w:t>
      </w:r>
      <w:r w:rsidR="004A6013">
        <w:rPr>
          <w:rFonts w:asciiTheme="minorBidi" w:hAnsiTheme="minorBidi"/>
          <w:sz w:val="24"/>
          <w:szCs w:val="24"/>
          <w:rtl/>
        </w:rPr>
        <w:t xml:space="preserve"> ניתנה בפגישה בין ברק לקלינטון</w:t>
      </w:r>
      <w:r w:rsidR="004A6013">
        <w:rPr>
          <w:rFonts w:asciiTheme="minorBidi" w:hAnsiTheme="minorBidi" w:hint="cs"/>
          <w:sz w:val="24"/>
          <w:szCs w:val="24"/>
          <w:rtl/>
        </w:rPr>
        <w:t>:</w:t>
      </w:r>
    </w:p>
    <w:p w:rsidR="00793426" w:rsidRPr="00695F86" w:rsidRDefault="00793426" w:rsidP="00695F86">
      <w:pPr>
        <w:pStyle w:val="a1"/>
        <w:rPr>
          <w:rFonts w:asciiTheme="minorBidi" w:hAnsiTheme="minorBidi" w:cstheme="minorBidi"/>
          <w:sz w:val="24"/>
          <w:szCs w:val="24"/>
          <w:rtl/>
        </w:rPr>
      </w:pPr>
      <w:r w:rsidRPr="00695F86">
        <w:rPr>
          <w:rFonts w:asciiTheme="minorBidi" w:hAnsiTheme="minorBidi" w:cstheme="minorBidi"/>
          <w:sz w:val="24"/>
          <w:szCs w:val="24"/>
          <w:rtl/>
        </w:rPr>
        <w:t>הר הבית יהיה בריבונות ישראלית, עם סוג של משמורת פלסטינית ואישור תפילה ליהודים על ההר. בעיר העתיקה ערפאת יקבל ריבונות על הרובע המוסלמי ועל כנסיית הקבר הקדוש. יהיה ניתן להציע לו גם את הרובע הנוצרי, כאשר הריבונות ברובעים היהודי והארמני היא ישראלית. השכונות החיצוניות המוסלמיות יעברו לריבונות פלסטינית, והשכונות הפנימיות המוסלמיות יישארו בריבונות ישראלית ויהיה שם מישטר מיוחד, כשמִנהלות השכונות יקבלו סמכויות מוּניציפּליות מהריבון הישראלי. נבנה פיתרונות תחבורתיים שיאפשרו למוסלמים להגיע מהשכונות החיצוניות לתפילות בהר הבית, בלי לעבור בשטח ריבוני ישראלי.</w:t>
      </w:r>
    </w:p>
    <w:p w:rsidR="00793426" w:rsidRPr="00695F86" w:rsidRDefault="00793426" w:rsidP="00695F86">
      <w:pPr>
        <w:spacing w:line="360" w:lineRule="auto"/>
        <w:rPr>
          <w:rFonts w:asciiTheme="minorBidi" w:hAnsiTheme="minorBidi"/>
          <w:sz w:val="24"/>
          <w:szCs w:val="24"/>
          <w:rtl/>
        </w:rPr>
      </w:pPr>
    </w:p>
    <w:p w:rsidR="00793426" w:rsidRPr="00695F86" w:rsidRDefault="00793426" w:rsidP="00695F86">
      <w:pPr>
        <w:spacing w:line="360" w:lineRule="auto"/>
        <w:rPr>
          <w:rFonts w:asciiTheme="minorBidi" w:hAnsiTheme="minorBidi"/>
          <w:sz w:val="24"/>
          <w:szCs w:val="24"/>
          <w:rtl/>
        </w:rPr>
      </w:pPr>
      <w:r w:rsidRPr="00695F86">
        <w:rPr>
          <w:rFonts w:asciiTheme="minorBidi" w:hAnsiTheme="minorBidi"/>
          <w:sz w:val="24"/>
          <w:szCs w:val="24"/>
          <w:rtl/>
        </w:rPr>
        <w:t>קלינטון ניסה לרַצוֹת עוד יותר את שני הצדדים בכך שהציע "לחלק" את הר הבית באופן אנכי: המיפלס של קודש הקודשים יישאר בריבונות יהודית (שלא תמומש בפועל אך תמנע חפירות פלסטיניות), והמיפלס העליון של רחבת המסגדים יישאר בריבונות פלסטינית.</w:t>
      </w:r>
    </w:p>
    <w:p w:rsidR="004A6013" w:rsidRDefault="00793426" w:rsidP="004A6013">
      <w:pPr>
        <w:spacing w:line="360" w:lineRule="auto"/>
        <w:rPr>
          <w:rFonts w:asciiTheme="minorBidi" w:hAnsiTheme="minorBidi"/>
          <w:sz w:val="24"/>
          <w:szCs w:val="24"/>
          <w:rtl/>
        </w:rPr>
      </w:pPr>
      <w:r w:rsidRPr="00695F86">
        <w:rPr>
          <w:rFonts w:asciiTheme="minorBidi" w:hAnsiTheme="minorBidi"/>
          <w:sz w:val="24"/>
          <w:szCs w:val="24"/>
          <w:rtl/>
        </w:rPr>
        <w:t xml:space="preserve">העמדה הפלסטינית היתה אחת: השכונות היהודיות במזרח ירושלים יהיו בריבונות ישראל והשכונות הערביות בריבונות פלסטינית, כולל השכונות הקרובות לעיר העתיקה, וכך גם העיר העתיקה עצמה, למַעֵט הרובע היהודי. </w:t>
      </w:r>
    </w:p>
    <w:p w:rsidR="00793426" w:rsidRPr="00695F86" w:rsidRDefault="00793426" w:rsidP="00695F86">
      <w:pPr>
        <w:pStyle w:val="a"/>
        <w:rPr>
          <w:rFonts w:asciiTheme="minorBidi" w:hAnsiTheme="minorBidi" w:cstheme="minorBidi"/>
          <w:sz w:val="24"/>
          <w:rtl/>
        </w:rPr>
      </w:pPr>
      <w:r w:rsidRPr="00695F86">
        <w:rPr>
          <w:rFonts w:asciiTheme="minorBidi" w:hAnsiTheme="minorBidi" w:cstheme="minorBidi"/>
          <w:sz w:val="24"/>
          <w:rtl/>
        </w:rPr>
        <w:lastRenderedPageBreak/>
        <w:t>הצדדים המשיכו לשאת ולתת גם אחרי כישלון ועידת קמפּ דייוויד. הם התקדמו לפיתרון סוגיית ירושלים ב-25 פגישות שהתקיימו בארץ ובחו"ל. מעניין לציין כי באותה עת חזר והתבהר הוויכוח המהותי לגבי הריבונות בהר הבית: יותר ויותר הובהר כי מטרת כל צד משני הצדדים היא למנוע את הריבונות הזאת מן האחר יותר מאשר להחזיק בה בעצמו.</w:t>
      </w:r>
    </w:p>
    <w:p w:rsidR="00793426" w:rsidRPr="00695F86" w:rsidRDefault="00793426" w:rsidP="00695F86">
      <w:pPr>
        <w:spacing w:line="360" w:lineRule="auto"/>
        <w:rPr>
          <w:rFonts w:asciiTheme="minorBidi" w:hAnsiTheme="minorBidi"/>
          <w:sz w:val="24"/>
          <w:szCs w:val="24"/>
          <w:rtl/>
        </w:rPr>
      </w:pPr>
      <w:r w:rsidRPr="00695F86">
        <w:rPr>
          <w:rFonts w:asciiTheme="minorBidi" w:hAnsiTheme="minorBidi"/>
          <w:sz w:val="24"/>
          <w:szCs w:val="24"/>
          <w:rtl/>
        </w:rPr>
        <w:t>בשיחה שקיים יוסי ביילין, אז שר הדתות, עם פייסל חוסייני, טען האחרון כי "אם תתרחש רעידת אדמה בעוד כמה שנים והמסגדים בהר הבית ייהרסו, והריבונות תישאר ישראלית, תוכל ישראל לבנות שם את בית המקדש, או לכל הפחות, בשל לחץ ציבורי, למנוע מהערבים להקים שם את המסגדים שחרבו [...]. רק אם הריבונות לא תהיה בידכם תוכלו להסביר לציבור כי אין ברירה אחרת, וכי המסגדים נבנים מחדש על-ידי המדינה הפלסטינית".</w:t>
      </w:r>
    </w:p>
    <w:p w:rsidR="00793426" w:rsidRPr="00695F86" w:rsidRDefault="00793426" w:rsidP="00695F86">
      <w:pPr>
        <w:spacing w:line="360" w:lineRule="auto"/>
        <w:rPr>
          <w:rFonts w:asciiTheme="minorBidi" w:hAnsiTheme="minorBidi"/>
          <w:sz w:val="24"/>
          <w:szCs w:val="24"/>
          <w:rtl/>
        </w:rPr>
      </w:pPr>
      <w:r w:rsidRPr="00695F86">
        <w:rPr>
          <w:rFonts w:asciiTheme="minorBidi" w:hAnsiTheme="minorBidi"/>
          <w:sz w:val="24"/>
          <w:szCs w:val="24"/>
          <w:rtl/>
        </w:rPr>
        <w:t>מנגד, הרב הראשי לישראל, אליהו בַּקשי דורון, הסביר לשר ביילין שמבחינה דתית חל איסור מוחלט לעלות להר הבית – אסור לבקר ואסור להתפלל; לפיכך אין מקום שבו מותר להיות ומקום שבו אסור להיות. אין גם תועלת בהקמת בית כנסת בהר הבית, כי אם יוקם – אסור יהיה להתפלל בו. אך הרב הדגיש כי ישראל זקוקה לריבונות מדינית בהר הבית, כי אם זו תינתן לפלסטינים – הם יעשו כל שביכולתם כדי למחות את שרידי בית המקדש ולמחוק את זכר שורשינו. הריבונות נדרשת כדי למנוע זאת מהם ולא כדי לעלות להר.</w:t>
      </w:r>
    </w:p>
    <w:p w:rsidR="00793426" w:rsidRPr="00695F86" w:rsidRDefault="00793426" w:rsidP="00695F86">
      <w:pPr>
        <w:spacing w:line="360" w:lineRule="auto"/>
        <w:rPr>
          <w:rFonts w:asciiTheme="minorBidi" w:hAnsiTheme="minorBidi"/>
          <w:sz w:val="24"/>
          <w:szCs w:val="24"/>
          <w:rtl/>
        </w:rPr>
      </w:pPr>
      <w:r w:rsidRPr="00695F86">
        <w:rPr>
          <w:rFonts w:asciiTheme="minorBidi" w:hAnsiTheme="minorBidi"/>
          <w:sz w:val="24"/>
          <w:szCs w:val="24"/>
          <w:rtl/>
        </w:rPr>
        <w:t>ב-23 בדצמבר 2000 הציע הנשיא קלינטון שבחלוקת העיר "השטחים הערביים הם פלסטיניים והשטחים היהודיים הם ישראליים. עיקרון זה יחול גם על העיר העתיקה". ביחס להר הבית הציע הנשיא: "בנוגע לאל-חראם א-שריף/הר הבית, אני מאמין שהפערים אינם נוגעים לניהול המעשי אלא להיבטים הסמליים של הריבונות ולַדרך שתימצא כדי להבטיח את כיבוד האמונות הדתיות של שני הצדדים". במילים אחרות, הניהול יישאר פלסטיני בלעדי. הכותל המערבי, לעומת זאת, ישאר בריבונות ישראלית.</w:t>
      </w:r>
    </w:p>
    <w:p w:rsidR="00793426" w:rsidRPr="00695F86" w:rsidRDefault="00793426" w:rsidP="00695F86">
      <w:pPr>
        <w:spacing w:line="360" w:lineRule="auto"/>
        <w:rPr>
          <w:rFonts w:asciiTheme="minorBidi" w:hAnsiTheme="minorBidi"/>
          <w:sz w:val="24"/>
          <w:szCs w:val="24"/>
          <w:rtl/>
        </w:rPr>
      </w:pPr>
      <w:r w:rsidRPr="00695F86">
        <w:rPr>
          <w:rFonts w:asciiTheme="minorBidi" w:hAnsiTheme="minorBidi"/>
          <w:sz w:val="24"/>
          <w:szCs w:val="24"/>
          <w:rtl/>
        </w:rPr>
        <w:t>שני הצדדים קיבלו את הצעות הנשיא מבחינה עקרונית אך הוסיפו להן הסתיגויות. ישראל היתה מוכנה לוותר על ריבונותה הבלעדית בהר בית, אך דרשה להבטיח רצף טריטוריאלי ריבוני ממערב ירושלים דרך הרובע היהודי להר הזיתים. הפלסטינים מצידם סירבו לכלול את מנהרת החשמונאים בריבונות ישראל.</w:t>
      </w:r>
    </w:p>
    <w:p w:rsidR="00793426" w:rsidRPr="00695F86" w:rsidRDefault="00793426" w:rsidP="004A6013">
      <w:pPr>
        <w:spacing w:line="360" w:lineRule="auto"/>
        <w:rPr>
          <w:rFonts w:asciiTheme="minorBidi" w:hAnsiTheme="minorBidi"/>
          <w:sz w:val="24"/>
          <w:szCs w:val="24"/>
          <w:rtl/>
        </w:rPr>
      </w:pPr>
      <w:r w:rsidRPr="00695F86">
        <w:rPr>
          <w:rFonts w:asciiTheme="minorBidi" w:hAnsiTheme="minorBidi"/>
          <w:sz w:val="24"/>
          <w:szCs w:val="24"/>
          <w:rtl/>
        </w:rPr>
        <w:t xml:space="preserve">הצדדים הגיעו לסבב השיחות בטאבּה בינואר </w:t>
      </w:r>
      <w:r w:rsidRPr="00695F86">
        <w:rPr>
          <w:rFonts w:asciiTheme="minorBidi" w:hAnsiTheme="minorBidi"/>
          <w:sz w:val="24"/>
          <w:szCs w:val="24"/>
        </w:rPr>
        <w:t>2001</w:t>
      </w:r>
      <w:r w:rsidR="004A6013">
        <w:rPr>
          <w:rFonts w:asciiTheme="minorBidi" w:hAnsiTheme="minorBidi"/>
          <w:sz w:val="24"/>
          <w:szCs w:val="24"/>
          <w:rtl/>
        </w:rPr>
        <w:t>,</w:t>
      </w:r>
      <w:r w:rsidR="004A6013">
        <w:rPr>
          <w:rFonts w:asciiTheme="minorBidi" w:hAnsiTheme="minorBidi" w:hint="cs"/>
          <w:sz w:val="24"/>
          <w:szCs w:val="24"/>
          <w:rtl/>
        </w:rPr>
        <w:t xml:space="preserve">. </w:t>
      </w:r>
      <w:r w:rsidRPr="00695F86">
        <w:rPr>
          <w:rFonts w:asciiTheme="minorBidi" w:hAnsiTheme="minorBidi"/>
          <w:sz w:val="24"/>
          <w:szCs w:val="24"/>
          <w:rtl/>
        </w:rPr>
        <w:t>העמדה הפלסטינית היתה זהה בעיקרה למה שהוצג בקמפּ דייוויד. המשלחת הפלסטינית, שכללה את יאסר עבּד רַבּוֹ, סַאאֶבּ עריקאת, חסן עַסְפוּר ואבּוּ עַלָא, הסכימה לריבונות ישראלית על השכונות היהודיות במזרח ירושלים ובתנאי שלא תיפגע הרציפות הפלסטינית. את הר הבית דרשו לריבונות פלסטינית. הם דחו את רעיון המישטר המיוחד באגן ההיסטורי, ודיברו על חלוקת העיר במתכונת של 1.5 רבעים לישראל – היהודי ומחצית הארמני – והשאר לפלסטין.</w:t>
      </w:r>
    </w:p>
    <w:p w:rsidR="00793426" w:rsidRPr="00695F86" w:rsidRDefault="00793426" w:rsidP="00695F86">
      <w:pPr>
        <w:spacing w:line="360" w:lineRule="auto"/>
        <w:rPr>
          <w:rFonts w:asciiTheme="minorBidi" w:hAnsiTheme="minorBidi"/>
          <w:sz w:val="24"/>
          <w:szCs w:val="24"/>
          <w:rtl/>
        </w:rPr>
      </w:pPr>
      <w:r w:rsidRPr="00695F86">
        <w:rPr>
          <w:rFonts w:asciiTheme="minorBidi" w:hAnsiTheme="minorBidi"/>
          <w:sz w:val="24"/>
          <w:szCs w:val="24"/>
          <w:rtl/>
        </w:rPr>
        <w:lastRenderedPageBreak/>
        <w:t>המשלחת הישראלית בראשות שר החוץ שלמה בן עמי הציגה מפות המשאירות את השכונות היהודיות במזרח העיר בריבונות ישראל. לפי הצעת ישראל, יתקיים מישטר מיוחד באגן ההיסטורי, שמשמעו שמירת הסטטוס קוו הדתי-ניהולי באתרים הקדושים, ומתחתיו ובמסגרתו תחולק הריבונות הפונקציונלית בעיר בעתיקה על-פי הרבעים: הרובע הארמני והיהודי לישראל והמוסלמי והנוצרי לפלסטין.</w:t>
      </w:r>
    </w:p>
    <w:p w:rsidR="00793426" w:rsidRPr="00695F86" w:rsidRDefault="00793426" w:rsidP="004A6013">
      <w:pPr>
        <w:spacing w:line="360" w:lineRule="auto"/>
        <w:rPr>
          <w:rFonts w:asciiTheme="minorBidi" w:hAnsiTheme="minorBidi"/>
          <w:sz w:val="24"/>
          <w:szCs w:val="24"/>
          <w:rtl/>
        </w:rPr>
      </w:pPr>
      <w:r w:rsidRPr="00695F86">
        <w:rPr>
          <w:rFonts w:asciiTheme="minorBidi" w:hAnsiTheme="minorBidi"/>
          <w:sz w:val="24"/>
          <w:szCs w:val="24"/>
          <w:rtl/>
        </w:rPr>
        <w:t xml:space="preserve">השיחות הרשמיות על ירושלים חודשו רק בוועידת אנאפוליס, בשנים 2007-2008, בין ראש הממשלה אהוד אולמרט ויו"ר אש"ף והרשות הפלסטינית, מחמוד עבאס. הנשיא הפלסטיני הציג את העמדות המוכרות מקמפּ דייוויד ומטאבּה. הוויתורים הפלסטיניים כללו את סיפוח השכונות היהודיות במזרח ירושלים לישראל, למַעט הר חומה שנבנתה אחרי הסכם אוסלו, והשארת הרובע היהודי וחצי מהרובע הארמני בריבונות ישראל, כמו גם הכותל המערבי. ראש הממשלה הישראלי הציג עמדה הכוללת את כל השכונות היהודיות בריבונות ישראל. אשר לאגן ההיסטורי, הוא הציע ניהול בינלאומי על-ידי ועדה המורכבת מחמש חברות: ישראל, פלסטין, ארצות-הברית, ירדן וערב הסעודית </w:t>
      </w:r>
      <w:r w:rsidR="004A6013">
        <w:rPr>
          <w:rFonts w:asciiTheme="minorBidi" w:hAnsiTheme="minorBidi" w:hint="cs"/>
          <w:sz w:val="24"/>
          <w:szCs w:val="24"/>
          <w:rtl/>
        </w:rPr>
        <w:t>.</w:t>
      </w:r>
      <w:r w:rsidRPr="00695F86">
        <w:rPr>
          <w:rFonts w:asciiTheme="minorBidi" w:hAnsiTheme="minorBidi"/>
          <w:sz w:val="24"/>
          <w:szCs w:val="24"/>
          <w:rtl/>
        </w:rPr>
        <w:t xml:space="preserve"> כך תיאר זאת מאוחר יותר אהוד אולמרט עצמו:</w:t>
      </w:r>
    </w:p>
    <w:p w:rsidR="00793426" w:rsidRPr="00695F86" w:rsidRDefault="00793426" w:rsidP="00695F86">
      <w:pPr>
        <w:pStyle w:val="a1"/>
        <w:rPr>
          <w:rFonts w:asciiTheme="minorBidi" w:hAnsiTheme="minorBidi" w:cstheme="minorBidi"/>
          <w:sz w:val="24"/>
          <w:szCs w:val="24"/>
          <w:rtl/>
        </w:rPr>
      </w:pPr>
      <w:r w:rsidRPr="00695F86">
        <w:rPr>
          <w:rFonts w:asciiTheme="minorBidi" w:hAnsiTheme="minorBidi" w:cstheme="minorBidi"/>
          <w:sz w:val="24"/>
          <w:szCs w:val="24"/>
          <w:rtl/>
        </w:rPr>
        <w:t>הצעתי פיתרון בירושלים לפיו החלקים היהודיים יהיו בריבונות ישראל והחלקים הערבים בריבונות המדינה הפלסטינית. הדברים נאמרו במפורש במסגרת הצעה רשמית. חשבתי שאפשר למצוא פיתרון באגן הקדוש והוא הוגדר במפה מדויקת, לפיה הוא יהיה מנוהל על-ידי חמש מדינות שישראל בתוכן כשהוא פתוח לכל הדתות והמאמינים.</w:t>
      </w:r>
    </w:p>
    <w:p w:rsidR="000D7940" w:rsidRDefault="000D7940" w:rsidP="00695F86">
      <w:pPr>
        <w:pStyle w:val="a"/>
        <w:rPr>
          <w:rFonts w:asciiTheme="minorBidi" w:hAnsiTheme="minorBidi" w:cstheme="minorBidi"/>
          <w:sz w:val="24"/>
          <w:rtl/>
        </w:rPr>
      </w:pPr>
    </w:p>
    <w:p w:rsidR="00793426" w:rsidRDefault="00793426" w:rsidP="00695F86">
      <w:pPr>
        <w:pStyle w:val="a"/>
        <w:rPr>
          <w:rFonts w:asciiTheme="minorBidi" w:hAnsiTheme="minorBidi" w:cstheme="minorBidi"/>
          <w:sz w:val="24"/>
          <w:rtl/>
        </w:rPr>
      </w:pPr>
      <w:r w:rsidRPr="00695F86">
        <w:rPr>
          <w:rFonts w:asciiTheme="minorBidi" w:hAnsiTheme="minorBidi" w:cstheme="minorBidi"/>
          <w:sz w:val="24"/>
          <w:rtl/>
        </w:rPr>
        <w:t xml:space="preserve">בעמדות אלה נפרדו השניים ערב מיבצע "עופרת יצוקה" ברצועת עזה נגד החמאס. </w:t>
      </w:r>
    </w:p>
    <w:p w:rsidR="0076592A" w:rsidRDefault="0076592A" w:rsidP="009F6590">
      <w:pPr>
        <w:spacing w:line="360" w:lineRule="auto"/>
        <w:rPr>
          <w:sz w:val="24"/>
          <w:szCs w:val="24"/>
          <w:rtl/>
        </w:rPr>
      </w:pPr>
      <w:r w:rsidRPr="009F6590">
        <w:rPr>
          <w:rFonts w:hint="cs"/>
          <w:sz w:val="24"/>
          <w:szCs w:val="24"/>
          <w:rtl/>
        </w:rPr>
        <w:t>בעמדות הרשמיות של ממשלת ישראל הנוכחית ושל קודמתה- ירושלים המאוחדת תישאר בירת ישראל ולא תחולק</w:t>
      </w:r>
      <w:r w:rsidR="009F6590" w:rsidRPr="009F6590">
        <w:rPr>
          <w:rFonts w:hint="cs"/>
          <w:sz w:val="24"/>
          <w:szCs w:val="24"/>
          <w:rtl/>
        </w:rPr>
        <w:t>. ייתכנו שינויים ביחס לשכונות הקצה הערביות  של העיר.</w:t>
      </w:r>
    </w:p>
    <w:p w:rsidR="000D7940" w:rsidRPr="009F6590" w:rsidRDefault="000D7940" w:rsidP="009F6590">
      <w:pPr>
        <w:spacing w:line="360" w:lineRule="auto"/>
        <w:rPr>
          <w:sz w:val="24"/>
          <w:szCs w:val="24"/>
          <w:rtl/>
        </w:rPr>
      </w:pPr>
      <w:r>
        <w:rPr>
          <w:rFonts w:cs="Arial"/>
          <w:noProof/>
          <w:sz w:val="24"/>
          <w:szCs w:val="24"/>
          <w:rtl/>
        </w:rPr>
        <w:lastRenderedPageBreak/>
        <w:drawing>
          <wp:inline distT="0" distB="0" distL="0" distR="0">
            <wp:extent cx="5262664" cy="5583677"/>
            <wp:effectExtent l="0" t="0" r="0" b="0"/>
            <wp:docPr id="2" name="Picture 2" descr="C:\Users\Shaul\Desktop\פיטסבורג\Geneva_2003_Jerusalem_HIstoric_Ba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ul\Desktop\פיטסבורג\Geneva_2003_Jerusalem_HIstoric_Basi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5596034"/>
                    </a:xfrm>
                    <a:prstGeom prst="rect">
                      <a:avLst/>
                    </a:prstGeom>
                    <a:noFill/>
                    <a:ln>
                      <a:noFill/>
                    </a:ln>
                  </pic:spPr>
                </pic:pic>
              </a:graphicData>
            </a:graphic>
          </wp:inline>
        </w:drawing>
      </w:r>
    </w:p>
    <w:p w:rsidR="009F6590" w:rsidRPr="001E4F5B" w:rsidRDefault="009F6590" w:rsidP="00695F86">
      <w:pPr>
        <w:tabs>
          <w:tab w:val="left" w:pos="2033"/>
        </w:tabs>
        <w:spacing w:line="360" w:lineRule="auto"/>
        <w:rPr>
          <w:rFonts w:asciiTheme="minorBidi" w:hAnsiTheme="minorBidi"/>
          <w:b/>
          <w:bCs/>
          <w:sz w:val="24"/>
          <w:szCs w:val="24"/>
          <w:rtl/>
        </w:rPr>
      </w:pPr>
      <w:r w:rsidRPr="001E4F5B">
        <w:rPr>
          <w:rFonts w:asciiTheme="minorBidi" w:hAnsiTheme="minorBidi" w:hint="cs"/>
          <w:b/>
          <w:bCs/>
          <w:sz w:val="24"/>
          <w:szCs w:val="24"/>
          <w:rtl/>
        </w:rPr>
        <w:t>ההצעה</w:t>
      </w:r>
    </w:p>
    <w:p w:rsidR="00753561" w:rsidRDefault="00753561" w:rsidP="00753561">
      <w:pPr>
        <w:tabs>
          <w:tab w:val="left" w:pos="2033"/>
        </w:tabs>
        <w:spacing w:line="360" w:lineRule="auto"/>
        <w:rPr>
          <w:rFonts w:asciiTheme="minorBidi" w:hAnsiTheme="minorBidi"/>
          <w:sz w:val="24"/>
          <w:szCs w:val="24"/>
          <w:rtl/>
        </w:rPr>
      </w:pPr>
      <w:r>
        <w:rPr>
          <w:rFonts w:asciiTheme="minorBidi" w:hAnsiTheme="minorBidi" w:hint="cs"/>
          <w:sz w:val="24"/>
          <w:szCs w:val="24"/>
          <w:rtl/>
        </w:rPr>
        <w:t>הרציונאל המכונן לכול פיתרון הוא  הבטחת  חופש הגישה וחופש הפולחן בכול האתרים הקדושים לכל המאמינים.</w:t>
      </w:r>
    </w:p>
    <w:p w:rsidR="00753561" w:rsidRDefault="00753561" w:rsidP="00753561">
      <w:pPr>
        <w:tabs>
          <w:tab w:val="left" w:pos="2033"/>
        </w:tabs>
        <w:spacing w:line="360" w:lineRule="auto"/>
        <w:rPr>
          <w:rFonts w:asciiTheme="minorBidi" w:hAnsiTheme="minorBidi"/>
          <w:sz w:val="24"/>
          <w:szCs w:val="24"/>
          <w:rtl/>
        </w:rPr>
      </w:pPr>
      <w:r>
        <w:rPr>
          <w:rFonts w:asciiTheme="minorBidi" w:hAnsiTheme="minorBidi" w:hint="cs"/>
          <w:sz w:val="24"/>
          <w:szCs w:val="24"/>
          <w:rtl/>
        </w:rPr>
        <w:t>לא יחול כל שינוי בסטטוס קוו הניהולי של האתר הקדוש כפי שהוא מתקיים היום, למעט אם הצדדים יסכימו על שינויים הכפוף לנוהל שיקבע בהסכם.</w:t>
      </w:r>
    </w:p>
    <w:p w:rsidR="008D7812" w:rsidRDefault="009F6590" w:rsidP="00753561">
      <w:pPr>
        <w:tabs>
          <w:tab w:val="left" w:pos="2033"/>
        </w:tabs>
        <w:spacing w:line="360" w:lineRule="auto"/>
        <w:rPr>
          <w:rFonts w:asciiTheme="minorBidi" w:hAnsiTheme="minorBidi"/>
          <w:sz w:val="24"/>
          <w:szCs w:val="24"/>
          <w:rtl/>
        </w:rPr>
      </w:pPr>
      <w:r>
        <w:rPr>
          <w:rFonts w:asciiTheme="minorBidi" w:hAnsiTheme="minorBidi" w:hint="cs"/>
          <w:sz w:val="24"/>
          <w:szCs w:val="24"/>
          <w:rtl/>
        </w:rPr>
        <w:t>ייתכנו שני מודלי יסוד לפתרון סוגיית המקו</w:t>
      </w:r>
      <w:r w:rsidR="008D7812">
        <w:rPr>
          <w:rFonts w:asciiTheme="minorBidi" w:hAnsiTheme="minorBidi" w:hint="cs"/>
          <w:sz w:val="24"/>
          <w:szCs w:val="24"/>
          <w:rtl/>
        </w:rPr>
        <w:t>מות הקדושים</w:t>
      </w:r>
      <w:r w:rsidR="00753561">
        <w:rPr>
          <w:rFonts w:asciiTheme="minorBidi" w:hAnsiTheme="minorBidi" w:hint="cs"/>
          <w:sz w:val="24"/>
          <w:szCs w:val="24"/>
          <w:rtl/>
        </w:rPr>
        <w:t xml:space="preserve"> שרובם ככולם מרוכזים "באגן הקדוש/היסטורי"</w:t>
      </w:r>
      <w:r w:rsidR="008D7812">
        <w:rPr>
          <w:rFonts w:asciiTheme="minorBidi" w:hAnsiTheme="minorBidi" w:hint="cs"/>
          <w:sz w:val="24"/>
          <w:szCs w:val="24"/>
          <w:rtl/>
        </w:rPr>
        <w:t xml:space="preserve"> :</w:t>
      </w:r>
    </w:p>
    <w:p w:rsidR="00767DCE" w:rsidRPr="004A0007" w:rsidRDefault="009F6590" w:rsidP="00753561">
      <w:pPr>
        <w:pStyle w:val="ListParagraph"/>
        <w:numPr>
          <w:ilvl w:val="0"/>
          <w:numId w:val="1"/>
        </w:numPr>
        <w:tabs>
          <w:tab w:val="left" w:pos="2033"/>
        </w:tabs>
        <w:spacing w:line="360" w:lineRule="auto"/>
        <w:rPr>
          <w:rFonts w:asciiTheme="minorBidi" w:hAnsiTheme="minorBidi"/>
          <w:sz w:val="24"/>
          <w:szCs w:val="24"/>
          <w:rtl/>
        </w:rPr>
      </w:pPr>
      <w:r w:rsidRPr="004A0007">
        <w:rPr>
          <w:rFonts w:asciiTheme="minorBidi" w:hAnsiTheme="minorBidi" w:hint="cs"/>
          <w:sz w:val="24"/>
          <w:szCs w:val="24"/>
          <w:rtl/>
        </w:rPr>
        <w:t>חלוקת ריבונות ברורה</w:t>
      </w:r>
      <w:r w:rsidR="001E4F5B" w:rsidRPr="004A0007">
        <w:rPr>
          <w:rFonts w:asciiTheme="minorBidi" w:hAnsiTheme="minorBidi" w:hint="cs"/>
          <w:sz w:val="24"/>
          <w:szCs w:val="24"/>
          <w:rtl/>
        </w:rPr>
        <w:t xml:space="preserve"> בין הצדדים</w:t>
      </w:r>
      <w:r w:rsidRPr="004A0007">
        <w:rPr>
          <w:rFonts w:asciiTheme="minorBidi" w:hAnsiTheme="minorBidi" w:hint="cs"/>
          <w:sz w:val="24"/>
          <w:szCs w:val="24"/>
          <w:rtl/>
        </w:rPr>
        <w:t xml:space="preserve"> עם סדורים מיוחדים  </w:t>
      </w:r>
      <w:r w:rsidR="00753561">
        <w:rPr>
          <w:rFonts w:asciiTheme="minorBidi" w:hAnsiTheme="minorBidi" w:hint="cs"/>
          <w:sz w:val="24"/>
          <w:szCs w:val="24"/>
          <w:rtl/>
        </w:rPr>
        <w:t>לגישה ופולחן ב</w:t>
      </w:r>
      <w:r w:rsidRPr="004A0007">
        <w:rPr>
          <w:rFonts w:asciiTheme="minorBidi" w:hAnsiTheme="minorBidi" w:hint="cs"/>
          <w:sz w:val="24"/>
          <w:szCs w:val="24"/>
          <w:rtl/>
        </w:rPr>
        <w:t xml:space="preserve">מקומות הקדושים של הצד השני </w:t>
      </w:r>
      <w:r w:rsidR="00767DCE" w:rsidRPr="004A0007">
        <w:rPr>
          <w:rFonts w:asciiTheme="minorBidi" w:hAnsiTheme="minorBidi" w:hint="cs"/>
          <w:sz w:val="24"/>
          <w:szCs w:val="24"/>
          <w:rtl/>
        </w:rPr>
        <w:t>.</w:t>
      </w:r>
    </w:p>
    <w:p w:rsidR="00532CA2" w:rsidRPr="004A0007" w:rsidRDefault="009F6590" w:rsidP="004A0007">
      <w:pPr>
        <w:pStyle w:val="ListParagraph"/>
        <w:numPr>
          <w:ilvl w:val="0"/>
          <w:numId w:val="1"/>
        </w:numPr>
        <w:tabs>
          <w:tab w:val="left" w:pos="2033"/>
        </w:tabs>
        <w:spacing w:line="360" w:lineRule="auto"/>
        <w:rPr>
          <w:rFonts w:asciiTheme="minorBidi" w:hAnsiTheme="minorBidi"/>
          <w:sz w:val="24"/>
          <w:szCs w:val="24"/>
          <w:rtl/>
        </w:rPr>
      </w:pPr>
      <w:r w:rsidRPr="004A0007">
        <w:rPr>
          <w:rFonts w:asciiTheme="minorBidi" w:hAnsiTheme="minorBidi" w:hint="cs"/>
          <w:sz w:val="24"/>
          <w:szCs w:val="24"/>
          <w:rtl/>
        </w:rPr>
        <w:t>ניהול משותף</w:t>
      </w:r>
      <w:r w:rsidR="008D7812" w:rsidRPr="004A0007">
        <w:rPr>
          <w:rFonts w:asciiTheme="minorBidi" w:hAnsiTheme="minorBidi" w:hint="cs"/>
          <w:sz w:val="24"/>
          <w:szCs w:val="24"/>
          <w:rtl/>
        </w:rPr>
        <w:t xml:space="preserve"> ובינלאומי</w:t>
      </w:r>
      <w:r w:rsidRPr="004A0007">
        <w:rPr>
          <w:rFonts w:asciiTheme="minorBidi" w:hAnsiTheme="minorBidi" w:hint="cs"/>
          <w:sz w:val="24"/>
          <w:szCs w:val="24"/>
          <w:rtl/>
        </w:rPr>
        <w:t xml:space="preserve"> של האזור </w:t>
      </w:r>
      <w:r w:rsidR="008D7812" w:rsidRPr="004A0007">
        <w:rPr>
          <w:rFonts w:asciiTheme="minorBidi" w:hAnsiTheme="minorBidi" w:hint="cs"/>
          <w:sz w:val="24"/>
          <w:szCs w:val="24"/>
          <w:rtl/>
        </w:rPr>
        <w:t>ללא חלוקת ריבונות</w:t>
      </w:r>
      <w:r w:rsidR="00767DCE" w:rsidRPr="004A0007">
        <w:rPr>
          <w:rFonts w:asciiTheme="minorBidi" w:hAnsiTheme="minorBidi" w:hint="cs"/>
          <w:sz w:val="24"/>
          <w:szCs w:val="24"/>
          <w:rtl/>
        </w:rPr>
        <w:t>.</w:t>
      </w:r>
      <w:r w:rsidR="008D7812" w:rsidRPr="004A0007">
        <w:rPr>
          <w:rFonts w:asciiTheme="minorBidi" w:hAnsiTheme="minorBidi" w:hint="cs"/>
          <w:sz w:val="24"/>
          <w:szCs w:val="24"/>
          <w:rtl/>
        </w:rPr>
        <w:t xml:space="preserve"> </w:t>
      </w:r>
    </w:p>
    <w:p w:rsidR="008D7812" w:rsidRPr="004A0007" w:rsidRDefault="008D7812" w:rsidP="00695F86">
      <w:pPr>
        <w:spacing w:line="360" w:lineRule="auto"/>
        <w:rPr>
          <w:rFonts w:asciiTheme="minorBidi" w:hAnsiTheme="minorBidi"/>
          <w:b/>
          <w:bCs/>
          <w:sz w:val="24"/>
          <w:szCs w:val="24"/>
          <w:rtl/>
        </w:rPr>
      </w:pPr>
      <w:r w:rsidRPr="004A0007">
        <w:rPr>
          <w:rFonts w:asciiTheme="minorBidi" w:hAnsiTheme="minorBidi" w:hint="cs"/>
          <w:b/>
          <w:bCs/>
          <w:sz w:val="24"/>
          <w:szCs w:val="24"/>
          <w:rtl/>
        </w:rPr>
        <w:lastRenderedPageBreak/>
        <w:t>מודל ראשון:</w:t>
      </w:r>
    </w:p>
    <w:p w:rsidR="00767DCE" w:rsidRDefault="00F65E60" w:rsidP="001E4F5B">
      <w:pPr>
        <w:spacing w:line="360" w:lineRule="auto"/>
        <w:rPr>
          <w:rFonts w:asciiTheme="minorBidi" w:hAnsiTheme="minorBidi"/>
          <w:sz w:val="24"/>
          <w:szCs w:val="24"/>
          <w:rtl/>
        </w:rPr>
      </w:pPr>
      <w:r w:rsidRPr="00695F86">
        <w:rPr>
          <w:rFonts w:asciiTheme="minorBidi" w:hAnsiTheme="minorBidi"/>
          <w:sz w:val="24"/>
          <w:szCs w:val="24"/>
          <w:rtl/>
        </w:rPr>
        <w:t xml:space="preserve">על-פי המודל המוצע מומלץ </w:t>
      </w:r>
      <w:r w:rsidR="001E4F5B">
        <w:rPr>
          <w:rFonts w:asciiTheme="minorBidi" w:hAnsiTheme="minorBidi" w:hint="cs"/>
          <w:sz w:val="24"/>
          <w:szCs w:val="24"/>
          <w:rtl/>
        </w:rPr>
        <w:t>שב</w:t>
      </w:r>
      <w:r w:rsidRPr="00695F86">
        <w:rPr>
          <w:rFonts w:asciiTheme="minorBidi" w:hAnsiTheme="minorBidi"/>
          <w:sz w:val="24"/>
          <w:szCs w:val="24"/>
          <w:rtl/>
        </w:rPr>
        <w:t xml:space="preserve"> </w:t>
      </w:r>
      <w:r w:rsidR="008D7812">
        <w:rPr>
          <w:rFonts w:asciiTheme="minorBidi" w:hAnsiTheme="minorBidi" w:hint="cs"/>
          <w:sz w:val="24"/>
          <w:szCs w:val="24"/>
          <w:rtl/>
        </w:rPr>
        <w:t>"אגן ההיסטורי"</w:t>
      </w:r>
      <w:r w:rsidRPr="00695F86">
        <w:rPr>
          <w:rFonts w:asciiTheme="minorBidi" w:hAnsiTheme="minorBidi"/>
          <w:sz w:val="24"/>
          <w:szCs w:val="24"/>
          <w:rtl/>
        </w:rPr>
        <w:t xml:space="preserve"> </w:t>
      </w:r>
      <w:r w:rsidR="00767DCE">
        <w:rPr>
          <w:rFonts w:asciiTheme="minorBidi" w:hAnsiTheme="minorBidi" w:hint="cs"/>
          <w:sz w:val="24"/>
          <w:szCs w:val="24"/>
          <w:rtl/>
        </w:rPr>
        <w:t>כל צד ישא בריבונות ביחס לאתרים שבשטח מ</w:t>
      </w:r>
      <w:r w:rsidR="00C8620C">
        <w:rPr>
          <w:rFonts w:asciiTheme="minorBidi" w:hAnsiTheme="minorBidi" w:hint="cs"/>
          <w:sz w:val="24"/>
          <w:szCs w:val="24"/>
          <w:rtl/>
        </w:rPr>
        <w:t>ד</w:t>
      </w:r>
      <w:r w:rsidR="00767DCE">
        <w:rPr>
          <w:rFonts w:asciiTheme="minorBidi" w:hAnsiTheme="minorBidi" w:hint="cs"/>
          <w:sz w:val="24"/>
          <w:szCs w:val="24"/>
          <w:rtl/>
        </w:rPr>
        <w:t>ינתו</w:t>
      </w:r>
      <w:r w:rsidR="00C8620C">
        <w:rPr>
          <w:rFonts w:asciiTheme="minorBidi" w:hAnsiTheme="minorBidi" w:hint="cs"/>
          <w:sz w:val="24"/>
          <w:szCs w:val="24"/>
          <w:rtl/>
        </w:rPr>
        <w:t>,</w:t>
      </w:r>
      <w:r w:rsidR="00767DCE">
        <w:rPr>
          <w:rFonts w:asciiTheme="minorBidi" w:hAnsiTheme="minorBidi" w:hint="cs"/>
          <w:sz w:val="24"/>
          <w:szCs w:val="24"/>
          <w:rtl/>
        </w:rPr>
        <w:t xml:space="preserve"> ועם זאת יוקם גוף בינלאומי </w:t>
      </w:r>
      <w:r w:rsidR="001E4F5B">
        <w:rPr>
          <w:rFonts w:asciiTheme="minorBidi" w:hAnsiTheme="minorBidi"/>
          <w:sz w:val="24"/>
          <w:szCs w:val="24"/>
          <w:rtl/>
        </w:rPr>
        <w:t>במטרה לפקח</w:t>
      </w:r>
      <w:r w:rsidR="001E4F5B">
        <w:rPr>
          <w:rFonts w:asciiTheme="minorBidi" w:hAnsiTheme="minorBidi" w:hint="cs"/>
          <w:sz w:val="24"/>
          <w:szCs w:val="24"/>
          <w:rtl/>
        </w:rPr>
        <w:t xml:space="preserve"> </w:t>
      </w:r>
      <w:r w:rsidR="001E47F8">
        <w:rPr>
          <w:rFonts w:asciiTheme="minorBidi" w:hAnsiTheme="minorBidi" w:hint="cs"/>
          <w:sz w:val="24"/>
          <w:szCs w:val="24"/>
          <w:rtl/>
        </w:rPr>
        <w:t xml:space="preserve">על </w:t>
      </w:r>
      <w:r w:rsidRPr="00695F86">
        <w:rPr>
          <w:rFonts w:asciiTheme="minorBidi" w:hAnsiTheme="minorBidi"/>
          <w:sz w:val="24"/>
          <w:szCs w:val="24"/>
          <w:rtl/>
        </w:rPr>
        <w:t xml:space="preserve">יישומם של הצדדים את </w:t>
      </w:r>
      <w:r w:rsidR="001E4F5B">
        <w:rPr>
          <w:rFonts w:asciiTheme="minorBidi" w:hAnsiTheme="minorBidi" w:hint="cs"/>
          <w:sz w:val="24"/>
          <w:szCs w:val="24"/>
          <w:rtl/>
        </w:rPr>
        <w:t>מ</w:t>
      </w:r>
      <w:r w:rsidRPr="00695F86">
        <w:rPr>
          <w:rFonts w:asciiTheme="minorBidi" w:hAnsiTheme="minorBidi"/>
          <w:sz w:val="24"/>
          <w:szCs w:val="24"/>
          <w:rtl/>
        </w:rPr>
        <w:t xml:space="preserve">חויבויותיהם ההדדיות במסגרת ההסכם בכל הנוגע </w:t>
      </w:r>
      <w:r w:rsidR="001E4F5B">
        <w:rPr>
          <w:rFonts w:asciiTheme="minorBidi" w:hAnsiTheme="minorBidi" w:hint="cs"/>
          <w:sz w:val="24"/>
          <w:szCs w:val="24"/>
          <w:rtl/>
        </w:rPr>
        <w:t>למקומות הקדושים</w:t>
      </w:r>
      <w:r w:rsidR="004A0007">
        <w:rPr>
          <w:rFonts w:asciiTheme="minorBidi" w:hAnsiTheme="minorBidi" w:hint="cs"/>
          <w:sz w:val="24"/>
          <w:szCs w:val="24"/>
          <w:rtl/>
        </w:rPr>
        <w:t>.</w:t>
      </w:r>
    </w:p>
    <w:p w:rsidR="009A4F26" w:rsidRPr="00695F86" w:rsidRDefault="009A4F26" w:rsidP="009A4F26">
      <w:pPr>
        <w:spacing w:line="360" w:lineRule="auto"/>
        <w:rPr>
          <w:rFonts w:asciiTheme="minorBidi" w:hAnsiTheme="minorBidi"/>
          <w:sz w:val="24"/>
          <w:szCs w:val="24"/>
          <w:rtl/>
        </w:rPr>
      </w:pPr>
      <w:r>
        <w:rPr>
          <w:rFonts w:asciiTheme="minorBidi" w:hAnsiTheme="minorBidi" w:hint="cs"/>
          <w:sz w:val="24"/>
          <w:szCs w:val="24"/>
          <w:rtl/>
        </w:rPr>
        <w:t>הגוף הבינלאומי  י</w:t>
      </w:r>
      <w:r w:rsidRPr="00695F86">
        <w:rPr>
          <w:rFonts w:asciiTheme="minorBidi" w:hAnsiTheme="minorBidi"/>
          <w:sz w:val="24"/>
          <w:szCs w:val="24"/>
          <w:rtl/>
        </w:rPr>
        <w:t>תקיים עד שיוחלט אחרת בין הצדדים.</w:t>
      </w:r>
    </w:p>
    <w:p w:rsidR="00767DCE" w:rsidRDefault="00F65E60" w:rsidP="00767DCE">
      <w:pPr>
        <w:spacing w:line="360" w:lineRule="auto"/>
        <w:rPr>
          <w:rFonts w:asciiTheme="minorBidi" w:hAnsiTheme="minorBidi"/>
          <w:sz w:val="24"/>
          <w:szCs w:val="24"/>
          <w:rtl/>
        </w:rPr>
      </w:pPr>
      <w:r w:rsidRPr="00695F86">
        <w:rPr>
          <w:rFonts w:asciiTheme="minorBidi" w:hAnsiTheme="minorBidi"/>
          <w:sz w:val="24"/>
          <w:szCs w:val="24"/>
          <w:rtl/>
        </w:rPr>
        <w:t xml:space="preserve">הרכב ומבנה </w:t>
      </w:r>
      <w:r w:rsidR="00767DCE">
        <w:rPr>
          <w:rFonts w:asciiTheme="minorBidi" w:hAnsiTheme="minorBidi" w:hint="cs"/>
          <w:sz w:val="24"/>
          <w:szCs w:val="24"/>
          <w:rtl/>
        </w:rPr>
        <w:t>הגוף הבינלאומי</w:t>
      </w:r>
      <w:r w:rsidR="004A0007">
        <w:rPr>
          <w:rFonts w:asciiTheme="minorBidi" w:hAnsiTheme="minorBidi" w:hint="cs"/>
          <w:sz w:val="24"/>
          <w:szCs w:val="24"/>
          <w:rtl/>
        </w:rPr>
        <w:t>:</w:t>
      </w:r>
    </w:p>
    <w:p w:rsidR="00767DCE" w:rsidRPr="004A0007" w:rsidRDefault="00767DCE" w:rsidP="004A0007">
      <w:pPr>
        <w:pStyle w:val="ListParagraph"/>
        <w:numPr>
          <w:ilvl w:val="0"/>
          <w:numId w:val="2"/>
        </w:numPr>
        <w:spacing w:line="360" w:lineRule="auto"/>
        <w:rPr>
          <w:rFonts w:asciiTheme="minorBidi" w:hAnsiTheme="minorBidi"/>
          <w:sz w:val="24"/>
          <w:szCs w:val="24"/>
          <w:rtl/>
        </w:rPr>
      </w:pPr>
      <w:r w:rsidRPr="004A0007">
        <w:rPr>
          <w:rFonts w:asciiTheme="minorBidi" w:hAnsiTheme="minorBidi" w:hint="cs"/>
          <w:sz w:val="24"/>
          <w:szCs w:val="24"/>
          <w:rtl/>
        </w:rPr>
        <w:t>נציגי שתי המדינות</w:t>
      </w:r>
      <w:r w:rsidR="00753561">
        <w:rPr>
          <w:rFonts w:asciiTheme="minorBidi" w:hAnsiTheme="minorBidi" w:hint="cs"/>
          <w:sz w:val="24"/>
          <w:szCs w:val="24"/>
          <w:rtl/>
        </w:rPr>
        <w:t>.</w:t>
      </w:r>
    </w:p>
    <w:p w:rsidR="00F65E60" w:rsidRPr="004A0007" w:rsidRDefault="00F65E60" w:rsidP="004A0007">
      <w:pPr>
        <w:pStyle w:val="ListParagraph"/>
        <w:numPr>
          <w:ilvl w:val="0"/>
          <w:numId w:val="2"/>
        </w:numPr>
        <w:spacing w:line="360" w:lineRule="auto"/>
        <w:rPr>
          <w:rFonts w:asciiTheme="minorBidi" w:hAnsiTheme="minorBidi"/>
          <w:sz w:val="24"/>
          <w:szCs w:val="24"/>
          <w:rtl/>
        </w:rPr>
      </w:pPr>
      <w:r w:rsidRPr="004A0007">
        <w:rPr>
          <w:rFonts w:asciiTheme="minorBidi" w:hAnsiTheme="minorBidi"/>
          <w:sz w:val="24"/>
          <w:szCs w:val="24"/>
          <w:rtl/>
        </w:rPr>
        <w:t xml:space="preserve">נציגי המדינות והארגונים </w:t>
      </w:r>
      <w:r w:rsidR="00767DCE" w:rsidRPr="004A0007">
        <w:rPr>
          <w:rFonts w:asciiTheme="minorBidi" w:hAnsiTheme="minorBidi" w:hint="cs"/>
          <w:sz w:val="24"/>
          <w:szCs w:val="24"/>
          <w:rtl/>
        </w:rPr>
        <w:t>הערבים להסכם.</w:t>
      </w:r>
      <w:r w:rsidRPr="004A0007">
        <w:rPr>
          <w:rFonts w:asciiTheme="minorBidi" w:hAnsiTheme="minorBidi"/>
          <w:sz w:val="24"/>
          <w:szCs w:val="24"/>
          <w:rtl/>
        </w:rPr>
        <w:t xml:space="preserve"> </w:t>
      </w:r>
    </w:p>
    <w:p w:rsidR="00F65E60" w:rsidRPr="004A0007" w:rsidRDefault="00F65E60" w:rsidP="004A0007">
      <w:pPr>
        <w:pStyle w:val="ListParagraph"/>
        <w:numPr>
          <w:ilvl w:val="0"/>
          <w:numId w:val="2"/>
        </w:numPr>
        <w:spacing w:line="360" w:lineRule="auto"/>
        <w:rPr>
          <w:rFonts w:asciiTheme="minorBidi" w:hAnsiTheme="minorBidi"/>
          <w:sz w:val="24"/>
          <w:szCs w:val="24"/>
          <w:rtl/>
        </w:rPr>
      </w:pPr>
      <w:r w:rsidRPr="004A0007">
        <w:rPr>
          <w:rFonts w:asciiTheme="minorBidi" w:hAnsiTheme="minorBidi"/>
          <w:sz w:val="24"/>
          <w:szCs w:val="24"/>
          <w:rtl/>
        </w:rPr>
        <w:t>נציגי המדינות והארגונים החברים בארגון המדינות האסלאמיות</w:t>
      </w:r>
      <w:r w:rsidR="00767DCE" w:rsidRPr="004A0007">
        <w:rPr>
          <w:rFonts w:asciiTheme="minorBidi" w:hAnsiTheme="minorBidi" w:hint="cs"/>
          <w:sz w:val="24"/>
          <w:szCs w:val="24"/>
          <w:rtl/>
        </w:rPr>
        <w:t>.</w:t>
      </w:r>
      <w:r w:rsidRPr="004A0007">
        <w:rPr>
          <w:rFonts w:asciiTheme="minorBidi" w:hAnsiTheme="minorBidi"/>
          <w:sz w:val="24"/>
          <w:szCs w:val="24"/>
          <w:rtl/>
        </w:rPr>
        <w:t xml:space="preserve"> </w:t>
      </w:r>
    </w:p>
    <w:p w:rsidR="00767DCE" w:rsidRDefault="00767DCE" w:rsidP="004A0007">
      <w:pPr>
        <w:pStyle w:val="ListParagraph"/>
        <w:numPr>
          <w:ilvl w:val="0"/>
          <w:numId w:val="2"/>
        </w:numPr>
        <w:spacing w:line="360" w:lineRule="auto"/>
        <w:rPr>
          <w:rFonts w:asciiTheme="minorBidi" w:hAnsiTheme="minorBidi"/>
          <w:sz w:val="24"/>
          <w:szCs w:val="24"/>
        </w:rPr>
      </w:pPr>
      <w:r w:rsidRPr="004A0007">
        <w:rPr>
          <w:rFonts w:asciiTheme="minorBidi" w:hAnsiTheme="minorBidi" w:hint="cs"/>
          <w:sz w:val="24"/>
          <w:szCs w:val="24"/>
          <w:rtl/>
        </w:rPr>
        <w:t>נציגי העדות הנוצריות.</w:t>
      </w:r>
    </w:p>
    <w:p w:rsidR="00753561" w:rsidRPr="004A0007" w:rsidRDefault="00753561" w:rsidP="004A0007">
      <w:pPr>
        <w:pStyle w:val="ListParagraph"/>
        <w:numPr>
          <w:ilvl w:val="0"/>
          <w:numId w:val="2"/>
        </w:numPr>
        <w:spacing w:line="360" w:lineRule="auto"/>
        <w:rPr>
          <w:rFonts w:asciiTheme="minorBidi" w:hAnsiTheme="minorBidi"/>
          <w:sz w:val="24"/>
          <w:szCs w:val="24"/>
          <w:rtl/>
        </w:rPr>
      </w:pPr>
      <w:r>
        <w:rPr>
          <w:rFonts w:asciiTheme="minorBidi" w:hAnsiTheme="minorBidi" w:hint="cs"/>
          <w:sz w:val="24"/>
          <w:szCs w:val="24"/>
          <w:rtl/>
        </w:rPr>
        <w:t>נציגי הזרמים היהודיים.</w:t>
      </w:r>
    </w:p>
    <w:p w:rsidR="00F65E60" w:rsidRPr="00753561" w:rsidRDefault="00F65E60" w:rsidP="004A0007">
      <w:pPr>
        <w:pStyle w:val="ListParagraph"/>
        <w:numPr>
          <w:ilvl w:val="0"/>
          <w:numId w:val="2"/>
        </w:numPr>
        <w:spacing w:line="360" w:lineRule="auto"/>
        <w:rPr>
          <w:rFonts w:asciiTheme="minorBidi" w:hAnsiTheme="minorBidi"/>
          <w:sz w:val="24"/>
          <w:szCs w:val="24"/>
          <w:rtl/>
        </w:rPr>
      </w:pPr>
      <w:r w:rsidRPr="00753561">
        <w:rPr>
          <w:rFonts w:asciiTheme="minorBidi" w:hAnsiTheme="minorBidi"/>
          <w:sz w:val="24"/>
          <w:szCs w:val="24"/>
          <w:rtl/>
        </w:rPr>
        <w:t xml:space="preserve">הצדדים יוכלו לצרף לנוכחות הרב-לאומית מדינות ו/או ארגונים חברים נוספים, הן אזוריים והן בינלאומיים. </w:t>
      </w:r>
    </w:p>
    <w:p w:rsidR="00767DCE" w:rsidRDefault="009F5FEB" w:rsidP="00695F86">
      <w:pPr>
        <w:spacing w:line="360" w:lineRule="auto"/>
        <w:rPr>
          <w:rFonts w:asciiTheme="minorBidi" w:hAnsiTheme="minorBidi"/>
          <w:sz w:val="24"/>
          <w:szCs w:val="24"/>
          <w:rtl/>
        </w:rPr>
      </w:pPr>
      <w:r>
        <w:rPr>
          <w:rFonts w:asciiTheme="minorBidi" w:hAnsiTheme="minorBidi" w:hint="cs"/>
          <w:sz w:val="24"/>
          <w:szCs w:val="24"/>
          <w:rtl/>
        </w:rPr>
        <w:t>גופי משנה</w:t>
      </w:r>
    </w:p>
    <w:p w:rsidR="009A4F26" w:rsidRPr="004A0007" w:rsidRDefault="00767DCE" w:rsidP="004A0007">
      <w:pPr>
        <w:pStyle w:val="ListParagraph"/>
        <w:numPr>
          <w:ilvl w:val="0"/>
          <w:numId w:val="3"/>
        </w:numPr>
        <w:spacing w:line="360" w:lineRule="auto"/>
        <w:rPr>
          <w:rFonts w:asciiTheme="minorBidi" w:hAnsiTheme="minorBidi"/>
          <w:sz w:val="24"/>
          <w:szCs w:val="24"/>
          <w:rtl/>
        </w:rPr>
      </w:pPr>
      <w:r w:rsidRPr="004A0007">
        <w:rPr>
          <w:rFonts w:asciiTheme="minorBidi" w:hAnsiTheme="minorBidi"/>
          <w:sz w:val="24"/>
          <w:szCs w:val="24"/>
          <w:rtl/>
        </w:rPr>
        <w:t xml:space="preserve">מנגנון ליישוב מחלוקות </w:t>
      </w:r>
      <w:r w:rsidRPr="004A0007">
        <w:rPr>
          <w:rFonts w:asciiTheme="minorBidi" w:hAnsiTheme="minorBidi" w:hint="cs"/>
          <w:sz w:val="24"/>
          <w:szCs w:val="24"/>
          <w:rtl/>
        </w:rPr>
        <w:t>.</w:t>
      </w:r>
    </w:p>
    <w:p w:rsidR="00767DCE" w:rsidRPr="004A0007" w:rsidRDefault="009A4F26" w:rsidP="004A0007">
      <w:pPr>
        <w:pStyle w:val="ListParagraph"/>
        <w:numPr>
          <w:ilvl w:val="0"/>
          <w:numId w:val="3"/>
        </w:numPr>
        <w:spacing w:line="360" w:lineRule="auto"/>
        <w:rPr>
          <w:rFonts w:asciiTheme="minorBidi" w:hAnsiTheme="minorBidi"/>
          <w:sz w:val="24"/>
          <w:szCs w:val="24"/>
          <w:rtl/>
        </w:rPr>
      </w:pPr>
      <w:r w:rsidRPr="004A0007">
        <w:rPr>
          <w:rFonts w:asciiTheme="minorBidi" w:hAnsiTheme="minorBidi" w:hint="cs"/>
          <w:sz w:val="24"/>
          <w:szCs w:val="24"/>
          <w:rtl/>
        </w:rPr>
        <w:t>מועצה דתית</w:t>
      </w:r>
      <w:r w:rsidR="004A0007">
        <w:rPr>
          <w:rFonts w:asciiTheme="minorBidi" w:hAnsiTheme="minorBidi" w:hint="cs"/>
          <w:sz w:val="24"/>
          <w:szCs w:val="24"/>
          <w:rtl/>
        </w:rPr>
        <w:t>.</w:t>
      </w:r>
      <w:r w:rsidR="00F65E60" w:rsidRPr="004A0007">
        <w:rPr>
          <w:rFonts w:asciiTheme="minorBidi" w:hAnsiTheme="minorBidi"/>
          <w:sz w:val="24"/>
          <w:szCs w:val="24"/>
          <w:rtl/>
        </w:rPr>
        <w:t xml:space="preserve"> </w:t>
      </w:r>
    </w:p>
    <w:p w:rsidR="00F65E60" w:rsidRDefault="009A4F26" w:rsidP="00767DCE">
      <w:pPr>
        <w:spacing w:line="360" w:lineRule="auto"/>
        <w:rPr>
          <w:rFonts w:asciiTheme="minorBidi" w:hAnsiTheme="minorBidi"/>
          <w:sz w:val="24"/>
          <w:szCs w:val="24"/>
          <w:rtl/>
        </w:rPr>
      </w:pPr>
      <w:r>
        <w:rPr>
          <w:rFonts w:asciiTheme="minorBidi" w:hAnsiTheme="minorBidi" w:hint="cs"/>
          <w:sz w:val="24"/>
          <w:szCs w:val="24"/>
          <w:rtl/>
        </w:rPr>
        <w:t>משכנם הקבוע יהיה</w:t>
      </w:r>
      <w:r w:rsidR="00F65E60" w:rsidRPr="00695F86">
        <w:rPr>
          <w:rFonts w:asciiTheme="minorBidi" w:hAnsiTheme="minorBidi"/>
          <w:sz w:val="24"/>
          <w:szCs w:val="24"/>
          <w:rtl/>
        </w:rPr>
        <w:t xml:space="preserve"> במתחם הר-הבית / אל-חראם א-שריף או בקרבתו. </w:t>
      </w:r>
    </w:p>
    <w:p w:rsidR="009637F5" w:rsidRDefault="009637F5" w:rsidP="00276E90">
      <w:pPr>
        <w:spacing w:line="360" w:lineRule="auto"/>
        <w:rPr>
          <w:rFonts w:asciiTheme="minorBidi" w:hAnsiTheme="minorBidi"/>
          <w:sz w:val="24"/>
          <w:szCs w:val="24"/>
          <w:rtl/>
        </w:rPr>
      </w:pPr>
      <w:r>
        <w:rPr>
          <w:rFonts w:asciiTheme="minorBidi" w:hAnsiTheme="minorBidi" w:hint="cs"/>
          <w:sz w:val="24"/>
          <w:szCs w:val="24"/>
          <w:rtl/>
        </w:rPr>
        <w:t>מימון</w:t>
      </w:r>
    </w:p>
    <w:p w:rsidR="00276E90" w:rsidRPr="00695F86" w:rsidRDefault="00276E90" w:rsidP="009F5FEB">
      <w:pPr>
        <w:spacing w:line="360" w:lineRule="auto"/>
        <w:rPr>
          <w:rFonts w:asciiTheme="minorBidi" w:hAnsiTheme="minorBidi"/>
          <w:sz w:val="24"/>
          <w:szCs w:val="24"/>
          <w:rtl/>
        </w:rPr>
      </w:pPr>
      <w:r w:rsidRPr="00695F86">
        <w:rPr>
          <w:rFonts w:asciiTheme="minorBidi" w:hAnsiTheme="minorBidi"/>
          <w:sz w:val="24"/>
          <w:szCs w:val="24"/>
          <w:rtl/>
        </w:rPr>
        <w:t xml:space="preserve">הצדדים להסכם, חברי </w:t>
      </w:r>
      <w:r w:rsidR="009637F5">
        <w:rPr>
          <w:rFonts w:asciiTheme="minorBidi" w:hAnsiTheme="minorBidi" w:hint="cs"/>
          <w:sz w:val="24"/>
          <w:szCs w:val="24"/>
          <w:rtl/>
        </w:rPr>
        <w:t>הגוף הבינ</w:t>
      </w:r>
      <w:r w:rsidR="009F5FEB">
        <w:rPr>
          <w:rFonts w:asciiTheme="minorBidi" w:hAnsiTheme="minorBidi" w:hint="cs"/>
          <w:sz w:val="24"/>
          <w:szCs w:val="24"/>
          <w:rtl/>
        </w:rPr>
        <w:t>"</w:t>
      </w:r>
      <w:r w:rsidR="009637F5">
        <w:rPr>
          <w:rFonts w:asciiTheme="minorBidi" w:hAnsiTheme="minorBidi" w:hint="cs"/>
          <w:sz w:val="24"/>
          <w:szCs w:val="24"/>
          <w:rtl/>
        </w:rPr>
        <w:t>ל</w:t>
      </w:r>
      <w:r w:rsidRPr="00695F86">
        <w:rPr>
          <w:rFonts w:asciiTheme="minorBidi" w:hAnsiTheme="minorBidi"/>
          <w:sz w:val="24"/>
          <w:szCs w:val="24"/>
          <w:rtl/>
        </w:rPr>
        <w:t xml:space="preserve"> יקימו </w:t>
      </w:r>
      <w:r w:rsidR="009637F5">
        <w:rPr>
          <w:rFonts w:asciiTheme="minorBidi" w:hAnsiTheme="minorBidi" w:hint="cs"/>
          <w:sz w:val="24"/>
          <w:szCs w:val="24"/>
          <w:rtl/>
        </w:rPr>
        <w:t>קרן למימ</w:t>
      </w:r>
      <w:r w:rsidR="009F5FEB">
        <w:rPr>
          <w:rFonts w:asciiTheme="minorBidi" w:hAnsiTheme="minorBidi" w:hint="cs"/>
          <w:sz w:val="24"/>
          <w:szCs w:val="24"/>
          <w:rtl/>
        </w:rPr>
        <w:t>ו</w:t>
      </w:r>
      <w:r w:rsidR="009637F5">
        <w:rPr>
          <w:rFonts w:asciiTheme="minorBidi" w:hAnsiTheme="minorBidi" w:hint="cs"/>
          <w:sz w:val="24"/>
          <w:szCs w:val="24"/>
          <w:rtl/>
        </w:rPr>
        <w:t xml:space="preserve">ן הפעילות ויגייסו </w:t>
      </w:r>
      <w:r w:rsidR="009F5FEB">
        <w:rPr>
          <w:rFonts w:asciiTheme="minorBidi" w:hAnsiTheme="minorBidi" w:hint="cs"/>
          <w:sz w:val="24"/>
          <w:szCs w:val="24"/>
          <w:rtl/>
        </w:rPr>
        <w:t>תרומות</w:t>
      </w:r>
      <w:r w:rsidR="009637F5">
        <w:rPr>
          <w:rFonts w:asciiTheme="minorBidi" w:hAnsiTheme="minorBidi" w:hint="cs"/>
          <w:sz w:val="24"/>
          <w:szCs w:val="24"/>
          <w:rtl/>
        </w:rPr>
        <w:t>.</w:t>
      </w:r>
    </w:p>
    <w:p w:rsidR="00276E90" w:rsidRPr="00695F86" w:rsidRDefault="00276E90" w:rsidP="00276E90">
      <w:pPr>
        <w:spacing w:line="360" w:lineRule="auto"/>
        <w:rPr>
          <w:rFonts w:asciiTheme="minorBidi" w:hAnsiTheme="minorBidi"/>
          <w:sz w:val="24"/>
          <w:szCs w:val="24"/>
          <w:rtl/>
        </w:rPr>
      </w:pPr>
      <w:r w:rsidRPr="00695F86">
        <w:rPr>
          <w:rFonts w:asciiTheme="minorBidi" w:hAnsiTheme="minorBidi"/>
          <w:sz w:val="24"/>
          <w:szCs w:val="24"/>
          <w:rtl/>
        </w:rPr>
        <w:t>היחסים בין הצדדים להסכם</w:t>
      </w:r>
    </w:p>
    <w:p w:rsidR="00276E90" w:rsidRPr="00695F86" w:rsidRDefault="009A4F26" w:rsidP="009A4F26">
      <w:pPr>
        <w:spacing w:line="360" w:lineRule="auto"/>
        <w:rPr>
          <w:rFonts w:asciiTheme="minorBidi" w:hAnsiTheme="minorBidi"/>
          <w:sz w:val="24"/>
          <w:szCs w:val="24"/>
          <w:rtl/>
        </w:rPr>
      </w:pPr>
      <w:r>
        <w:rPr>
          <w:rFonts w:asciiTheme="minorBidi" w:hAnsiTheme="minorBidi" w:hint="cs"/>
          <w:sz w:val="24"/>
          <w:szCs w:val="24"/>
          <w:rtl/>
        </w:rPr>
        <w:t>המנגנון לישוב מחלוקת יכלול את ישראל , פלסטין וראש הגוף הבינלאומי והוא י</w:t>
      </w:r>
      <w:r w:rsidR="00276E90" w:rsidRPr="00695F86">
        <w:rPr>
          <w:rFonts w:asciiTheme="minorBidi" w:hAnsiTheme="minorBidi"/>
          <w:sz w:val="24"/>
          <w:szCs w:val="24"/>
          <w:rtl/>
        </w:rPr>
        <w:t>שמש כפורו</w:t>
      </w:r>
      <w:r>
        <w:rPr>
          <w:rFonts w:asciiTheme="minorBidi" w:hAnsiTheme="minorBidi"/>
          <w:sz w:val="24"/>
          <w:szCs w:val="24"/>
          <w:rtl/>
        </w:rPr>
        <w:t>ם הבכיר ביותר לתיאום בין הצדדים</w:t>
      </w:r>
      <w:r>
        <w:rPr>
          <w:rFonts w:asciiTheme="minorBidi" w:hAnsiTheme="minorBidi" w:hint="cs"/>
          <w:sz w:val="24"/>
          <w:szCs w:val="24"/>
          <w:rtl/>
        </w:rPr>
        <w:t>.</w:t>
      </w:r>
    </w:p>
    <w:p w:rsidR="009A4F26" w:rsidRDefault="009A4F26" w:rsidP="009A4F26">
      <w:pPr>
        <w:spacing w:line="360" w:lineRule="auto"/>
        <w:rPr>
          <w:rFonts w:asciiTheme="minorBidi" w:hAnsiTheme="minorBidi"/>
          <w:sz w:val="24"/>
          <w:szCs w:val="24"/>
          <w:rtl/>
        </w:rPr>
      </w:pPr>
      <w:r>
        <w:rPr>
          <w:rFonts w:asciiTheme="minorBidi" w:hAnsiTheme="minorBidi" w:hint="cs"/>
          <w:sz w:val="24"/>
          <w:szCs w:val="24"/>
          <w:rtl/>
        </w:rPr>
        <w:t>המנגנון י</w:t>
      </w:r>
      <w:r w:rsidR="00276E90" w:rsidRPr="00695F86">
        <w:rPr>
          <w:rFonts w:asciiTheme="minorBidi" w:hAnsiTheme="minorBidi"/>
          <w:sz w:val="24"/>
          <w:szCs w:val="24"/>
          <w:rtl/>
        </w:rPr>
        <w:t xml:space="preserve">תכנס באופן שוטף לפחות פעם בחודש. בנוסף, </w:t>
      </w:r>
      <w:r>
        <w:rPr>
          <w:rFonts w:asciiTheme="minorBidi" w:hAnsiTheme="minorBidi" w:hint="cs"/>
          <w:sz w:val="24"/>
          <w:szCs w:val="24"/>
          <w:rtl/>
        </w:rPr>
        <w:t>המנגנון י</w:t>
      </w:r>
      <w:r w:rsidR="00276E90" w:rsidRPr="00695F86">
        <w:rPr>
          <w:rFonts w:asciiTheme="minorBidi" w:hAnsiTheme="minorBidi"/>
          <w:sz w:val="24"/>
          <w:szCs w:val="24"/>
          <w:rtl/>
        </w:rPr>
        <w:t xml:space="preserve">תכנס לדיון מיוחד 48 שעות לאחר שאחד הצדדים או </w:t>
      </w:r>
      <w:r>
        <w:rPr>
          <w:rFonts w:asciiTheme="minorBidi" w:hAnsiTheme="minorBidi" w:hint="cs"/>
          <w:sz w:val="24"/>
          <w:szCs w:val="24"/>
          <w:rtl/>
        </w:rPr>
        <w:t>הגוף הבינלאומי</w:t>
      </w:r>
      <w:r w:rsidR="00276E90" w:rsidRPr="00695F86">
        <w:rPr>
          <w:rFonts w:asciiTheme="minorBidi" w:hAnsiTheme="minorBidi"/>
          <w:sz w:val="24"/>
          <w:szCs w:val="24"/>
          <w:rtl/>
        </w:rPr>
        <w:t xml:space="preserve"> הגישו בקשה לכך למזכירות הוועדה. </w:t>
      </w:r>
    </w:p>
    <w:p w:rsidR="009A4F26" w:rsidRDefault="00276E90" w:rsidP="009A4F26">
      <w:pPr>
        <w:spacing w:line="360" w:lineRule="auto"/>
        <w:rPr>
          <w:rFonts w:asciiTheme="minorBidi" w:hAnsiTheme="minorBidi"/>
          <w:sz w:val="24"/>
          <w:szCs w:val="24"/>
          <w:rtl/>
        </w:rPr>
      </w:pPr>
      <w:r w:rsidRPr="00695F86">
        <w:rPr>
          <w:rFonts w:asciiTheme="minorBidi" w:hAnsiTheme="minorBidi"/>
          <w:sz w:val="24"/>
          <w:szCs w:val="24"/>
          <w:rtl/>
        </w:rPr>
        <w:t xml:space="preserve">מועצה דתית מייעצת </w:t>
      </w:r>
    </w:p>
    <w:p w:rsidR="00276E90" w:rsidRPr="00CF6604" w:rsidRDefault="00276E90" w:rsidP="004A0007">
      <w:pPr>
        <w:pStyle w:val="ListParagraph"/>
        <w:numPr>
          <w:ilvl w:val="0"/>
          <w:numId w:val="5"/>
        </w:numPr>
        <w:spacing w:line="360" w:lineRule="auto"/>
        <w:rPr>
          <w:rFonts w:asciiTheme="minorBidi" w:hAnsiTheme="minorBidi"/>
          <w:sz w:val="24"/>
          <w:szCs w:val="24"/>
          <w:rtl/>
        </w:rPr>
      </w:pPr>
      <w:r w:rsidRPr="00CF6604">
        <w:rPr>
          <w:rFonts w:asciiTheme="minorBidi" w:hAnsiTheme="minorBidi"/>
          <w:sz w:val="24"/>
          <w:szCs w:val="24"/>
          <w:rtl/>
        </w:rPr>
        <w:t xml:space="preserve">המועצה תייעץ בעניינים הנוגעים להגנה על האתרים הקדושים, לשמירתם ואחזקתם, לרבות שימור מורשת, פעילות ארכיאולוגית, גישה חופשית לקהל </w:t>
      </w:r>
      <w:r w:rsidRPr="00CF6604">
        <w:rPr>
          <w:rFonts w:asciiTheme="minorBidi" w:hAnsiTheme="minorBidi"/>
          <w:sz w:val="24"/>
          <w:szCs w:val="24"/>
          <w:rtl/>
        </w:rPr>
        <w:lastRenderedPageBreak/>
        <w:t xml:space="preserve">המאמינים וביטחון המבקרים. כמו-כן המועצה תבטיח שכל חפירה, כל עבודת תחזוקה וכל פעולת שימור וביצוע תיקונים שייערכו באתרים הקדושים או בסמוך להם ייעשו לאחר היוועצות עימה. </w:t>
      </w:r>
    </w:p>
    <w:p w:rsidR="00276E90" w:rsidRPr="00CF6604" w:rsidRDefault="00276E90" w:rsidP="004A0007">
      <w:pPr>
        <w:pStyle w:val="ListParagraph"/>
        <w:numPr>
          <w:ilvl w:val="0"/>
          <w:numId w:val="5"/>
        </w:numPr>
        <w:spacing w:line="360" w:lineRule="auto"/>
        <w:rPr>
          <w:rFonts w:asciiTheme="minorBidi" w:hAnsiTheme="minorBidi"/>
          <w:sz w:val="24"/>
          <w:szCs w:val="24"/>
          <w:rtl/>
        </w:rPr>
      </w:pPr>
      <w:r w:rsidRPr="00CF6604">
        <w:rPr>
          <w:rFonts w:asciiTheme="minorBidi" w:hAnsiTheme="minorBidi"/>
          <w:sz w:val="24"/>
          <w:szCs w:val="24"/>
          <w:rtl/>
        </w:rPr>
        <w:t>המועצה תייעץ לכל צד רלוונטי במקרים בהם צורת פולחן של אחת הקהילות הדתיות</w:t>
      </w:r>
      <w:r w:rsidR="00CF6604" w:rsidRPr="00CF6604">
        <w:rPr>
          <w:rFonts w:asciiTheme="minorBidi" w:hAnsiTheme="minorBidi" w:hint="cs"/>
          <w:sz w:val="24"/>
          <w:szCs w:val="24"/>
          <w:rtl/>
        </w:rPr>
        <w:t xml:space="preserve"> </w:t>
      </w:r>
      <w:r w:rsidRPr="00CF6604">
        <w:rPr>
          <w:rFonts w:asciiTheme="minorBidi" w:hAnsiTheme="minorBidi"/>
          <w:sz w:val="24"/>
          <w:szCs w:val="24"/>
          <w:rtl/>
        </w:rPr>
        <w:t xml:space="preserve">תפורש על-ידי הקהילה האחרת כפוגעת בקדושתו של אתר הקדוש לה או בזכויות של קהל מאמינים אחר. בנוסף, תיקח המועצה חלק במציאת מסגרות פעולה שתאפשרנה לנהל טקסים באתרים קדושים בחגים ספציפיים, כמו גם עליות לרגל ותהלוכות, מהאתרים הקדושים ואליהם. </w:t>
      </w:r>
    </w:p>
    <w:p w:rsidR="00276E90" w:rsidRPr="00CF6604" w:rsidRDefault="00276E90" w:rsidP="004A0007">
      <w:pPr>
        <w:pStyle w:val="ListParagraph"/>
        <w:numPr>
          <w:ilvl w:val="0"/>
          <w:numId w:val="5"/>
        </w:numPr>
        <w:spacing w:line="360" w:lineRule="auto"/>
        <w:rPr>
          <w:rFonts w:asciiTheme="minorBidi" w:hAnsiTheme="minorBidi"/>
          <w:sz w:val="24"/>
          <w:szCs w:val="24"/>
          <w:rtl/>
        </w:rPr>
      </w:pPr>
      <w:r w:rsidRPr="00CF6604">
        <w:rPr>
          <w:rFonts w:asciiTheme="minorBidi" w:hAnsiTheme="minorBidi"/>
          <w:sz w:val="24"/>
          <w:szCs w:val="24"/>
          <w:rtl/>
        </w:rPr>
        <w:t xml:space="preserve">המועצה תיידע את הצדדים לגבי פעילויות דתיות, חגים וחגיגות שייערכו בעיר העתיקה אשר עשויים להשפיע על אזורים סמוכים לה, ועל פעולות שיש לבצע במטרה להבטיח את השמירה על הסדר הציבורי ואת ההגנה על הזכויות הדתיות. </w:t>
      </w:r>
    </w:p>
    <w:p w:rsidR="00276E90" w:rsidRPr="00CF6604" w:rsidRDefault="009A4F26" w:rsidP="004A0007">
      <w:pPr>
        <w:pStyle w:val="ListParagraph"/>
        <w:numPr>
          <w:ilvl w:val="0"/>
          <w:numId w:val="5"/>
        </w:numPr>
        <w:spacing w:line="360" w:lineRule="auto"/>
        <w:rPr>
          <w:rFonts w:asciiTheme="minorBidi" w:hAnsiTheme="minorBidi"/>
          <w:sz w:val="24"/>
          <w:szCs w:val="24"/>
          <w:rtl/>
        </w:rPr>
      </w:pPr>
      <w:r w:rsidRPr="00CF6604">
        <w:rPr>
          <w:rFonts w:asciiTheme="minorBidi" w:hAnsiTheme="minorBidi" w:hint="cs"/>
          <w:sz w:val="24"/>
          <w:szCs w:val="24"/>
          <w:rtl/>
        </w:rPr>
        <w:t>ה</w:t>
      </w:r>
      <w:r w:rsidR="00276E90" w:rsidRPr="00CF6604">
        <w:rPr>
          <w:rFonts w:asciiTheme="minorBidi" w:hAnsiTheme="minorBidi"/>
          <w:sz w:val="24"/>
          <w:szCs w:val="24"/>
          <w:rtl/>
        </w:rPr>
        <w:t xml:space="preserve">מועצה תייעץ לכוחות המשטרה ולכוחות הביטחון בכל הנוגע לפעילותם בעיר העתיקה בכלל ולפעילותם באתרים הקדושים בפרט. </w:t>
      </w:r>
    </w:p>
    <w:p w:rsidR="009A4F26" w:rsidRPr="00CF6604" w:rsidRDefault="00276E90" w:rsidP="00CF6604">
      <w:pPr>
        <w:pStyle w:val="ListParagraph"/>
        <w:numPr>
          <w:ilvl w:val="0"/>
          <w:numId w:val="5"/>
        </w:numPr>
        <w:spacing w:line="360" w:lineRule="auto"/>
        <w:rPr>
          <w:rFonts w:asciiTheme="minorBidi" w:hAnsiTheme="minorBidi"/>
          <w:sz w:val="24"/>
          <w:szCs w:val="24"/>
          <w:rtl/>
        </w:rPr>
      </w:pPr>
      <w:r w:rsidRPr="00CF6604">
        <w:rPr>
          <w:rFonts w:asciiTheme="minorBidi" w:hAnsiTheme="minorBidi"/>
          <w:sz w:val="24"/>
          <w:szCs w:val="24"/>
          <w:rtl/>
        </w:rPr>
        <w:t xml:space="preserve">המועצה תפעל לבנייתם של אמון וסובלנות בין המאמינים הדתיים, למניעתה של הקצנה וליצירת יחס של כבוד בין שלוש האמונות המונותיאיסטיות במטרה להפוך את </w:t>
      </w:r>
      <w:r w:rsidR="00CF6604" w:rsidRPr="00CF6604">
        <w:rPr>
          <w:rFonts w:asciiTheme="minorBidi" w:hAnsiTheme="minorBidi" w:hint="cs"/>
          <w:sz w:val="24"/>
          <w:szCs w:val="24"/>
          <w:rtl/>
        </w:rPr>
        <w:t>האגן ההיסטורי</w:t>
      </w:r>
      <w:r w:rsidRPr="00CF6604">
        <w:rPr>
          <w:rFonts w:asciiTheme="minorBidi" w:hAnsiTheme="minorBidi"/>
          <w:sz w:val="24"/>
          <w:szCs w:val="24"/>
          <w:rtl/>
        </w:rPr>
        <w:t xml:space="preserve"> למקור השראה ולסמל של דו-קיום דתי, מקור אמונה ומרכז רוחני. לשם כך תבסס המועצה יחסים קרובים עם הצדדים, תקיים דיאלוגים עם הקהילות הדתיות השונות ותשאף ליישב מחלוקות בעלות אופי דתי. המועצה תשים לב במיוחד לבניית דו-קיום בין תושבי </w:t>
      </w:r>
      <w:r w:rsidR="00CF6604">
        <w:rPr>
          <w:rFonts w:asciiTheme="minorBidi" w:hAnsiTheme="minorBidi" w:hint="cs"/>
          <w:sz w:val="24"/>
          <w:szCs w:val="24"/>
          <w:rtl/>
        </w:rPr>
        <w:t>האגן ההיסטורי</w:t>
      </w:r>
      <w:r w:rsidRPr="00CF6604">
        <w:rPr>
          <w:rFonts w:asciiTheme="minorBidi" w:hAnsiTheme="minorBidi"/>
          <w:sz w:val="24"/>
          <w:szCs w:val="24"/>
          <w:rtl/>
        </w:rPr>
        <w:t xml:space="preserve"> המשתייכים לקהילות הדתיות השונות וליישוב מחלוקות ביניהם. </w:t>
      </w:r>
    </w:p>
    <w:p w:rsidR="00CF6604" w:rsidRDefault="00276E90" w:rsidP="009F5FEB">
      <w:pPr>
        <w:pStyle w:val="ListParagraph"/>
        <w:numPr>
          <w:ilvl w:val="0"/>
          <w:numId w:val="5"/>
        </w:numPr>
        <w:spacing w:line="360" w:lineRule="auto"/>
        <w:rPr>
          <w:rFonts w:asciiTheme="minorBidi" w:hAnsiTheme="minorBidi"/>
          <w:sz w:val="24"/>
          <w:szCs w:val="24"/>
        </w:rPr>
      </w:pPr>
      <w:r w:rsidRPr="00CF6604">
        <w:rPr>
          <w:rFonts w:asciiTheme="minorBidi" w:hAnsiTheme="minorBidi"/>
          <w:sz w:val="24"/>
          <w:szCs w:val="24"/>
          <w:rtl/>
        </w:rPr>
        <w:t xml:space="preserve">כל צד ימנה עשרה חברים למועצה. חבר נוסף במועצה </w:t>
      </w:r>
      <w:r w:rsidR="009F5FEB">
        <w:rPr>
          <w:rFonts w:asciiTheme="minorBidi" w:hAnsiTheme="minorBidi" w:hint="cs"/>
          <w:sz w:val="24"/>
          <w:szCs w:val="24"/>
          <w:rtl/>
        </w:rPr>
        <w:t xml:space="preserve">, שלושה חברים נוספים ימונו </w:t>
      </w:r>
      <w:r w:rsidRPr="00CF6604">
        <w:rPr>
          <w:rFonts w:asciiTheme="minorBidi" w:hAnsiTheme="minorBidi"/>
          <w:sz w:val="24"/>
          <w:szCs w:val="24"/>
          <w:rtl/>
        </w:rPr>
        <w:t xml:space="preserve"> על-ידי אונסק"ו</w:t>
      </w:r>
      <w:r w:rsidR="00CF6604">
        <w:rPr>
          <w:rFonts w:asciiTheme="minorBidi" w:hAnsiTheme="minorBidi" w:hint="cs"/>
          <w:sz w:val="24"/>
          <w:szCs w:val="24"/>
          <w:rtl/>
        </w:rPr>
        <w:t>.</w:t>
      </w:r>
    </w:p>
    <w:p w:rsidR="00276E90" w:rsidRPr="00CF6604" w:rsidRDefault="00CF6604" w:rsidP="004A0007">
      <w:pPr>
        <w:pStyle w:val="ListParagraph"/>
        <w:numPr>
          <w:ilvl w:val="0"/>
          <w:numId w:val="5"/>
        </w:numPr>
        <w:spacing w:line="360" w:lineRule="auto"/>
        <w:rPr>
          <w:rFonts w:asciiTheme="minorBidi" w:hAnsiTheme="minorBidi"/>
          <w:sz w:val="24"/>
          <w:szCs w:val="24"/>
          <w:rtl/>
        </w:rPr>
      </w:pPr>
      <w:r w:rsidRPr="00CF6604">
        <w:rPr>
          <w:rFonts w:asciiTheme="minorBidi" w:hAnsiTheme="minorBidi" w:hint="cs"/>
          <w:sz w:val="24"/>
          <w:szCs w:val="24"/>
          <w:rtl/>
        </w:rPr>
        <w:t>החברות</w:t>
      </w:r>
      <w:r w:rsidRPr="00CF6604">
        <w:rPr>
          <w:rFonts w:asciiTheme="minorBidi" w:hAnsiTheme="minorBidi"/>
          <w:sz w:val="24"/>
          <w:szCs w:val="24"/>
          <w:rtl/>
        </w:rPr>
        <w:t xml:space="preserve"> </w:t>
      </w:r>
      <w:r w:rsidR="00276E90" w:rsidRPr="00CF6604">
        <w:rPr>
          <w:rFonts w:asciiTheme="minorBidi" w:hAnsiTheme="minorBidi"/>
          <w:sz w:val="24"/>
          <w:szCs w:val="24"/>
          <w:rtl/>
        </w:rPr>
        <w:t>במועצה תימשך חמש שנים. מדי שנתיים וחצי תערך רוטציה בתפקידי יו"ר המועצה</w:t>
      </w:r>
      <w:r>
        <w:rPr>
          <w:rFonts w:asciiTheme="minorBidi" w:hAnsiTheme="minorBidi" w:hint="cs"/>
          <w:sz w:val="24"/>
          <w:szCs w:val="24"/>
          <w:rtl/>
        </w:rPr>
        <w:t xml:space="preserve"> </w:t>
      </w:r>
      <w:r w:rsidR="00276E90" w:rsidRPr="00CF6604">
        <w:rPr>
          <w:rFonts w:asciiTheme="minorBidi" w:hAnsiTheme="minorBidi"/>
          <w:sz w:val="24"/>
          <w:szCs w:val="24"/>
          <w:rtl/>
        </w:rPr>
        <w:t xml:space="preserve">והמנכ"ל שלה. </w:t>
      </w:r>
    </w:p>
    <w:p w:rsidR="00276E90" w:rsidRPr="004A0007" w:rsidRDefault="00276E90" w:rsidP="004A0007">
      <w:pPr>
        <w:pStyle w:val="ListParagraph"/>
        <w:numPr>
          <w:ilvl w:val="0"/>
          <w:numId w:val="5"/>
        </w:numPr>
        <w:spacing w:line="360" w:lineRule="auto"/>
        <w:rPr>
          <w:rFonts w:asciiTheme="minorBidi" w:hAnsiTheme="minorBidi"/>
          <w:sz w:val="24"/>
          <w:szCs w:val="24"/>
          <w:rtl/>
        </w:rPr>
      </w:pPr>
      <w:r w:rsidRPr="004A0007">
        <w:rPr>
          <w:rFonts w:asciiTheme="minorBidi" w:hAnsiTheme="minorBidi"/>
          <w:sz w:val="24"/>
          <w:szCs w:val="24"/>
          <w:rtl/>
        </w:rPr>
        <w:t>על המלצות המועצה לקבל אישורם של לא פחות מ-</w:t>
      </w:r>
      <w:r w:rsidR="009A4F26" w:rsidRPr="004A0007">
        <w:rPr>
          <w:rFonts w:asciiTheme="minorBidi" w:hAnsiTheme="minorBidi" w:hint="cs"/>
          <w:sz w:val="24"/>
          <w:szCs w:val="24"/>
          <w:rtl/>
        </w:rPr>
        <w:t>80%</w:t>
      </w:r>
      <w:r w:rsidRPr="004A0007">
        <w:rPr>
          <w:rFonts w:asciiTheme="minorBidi" w:hAnsiTheme="minorBidi"/>
          <w:sz w:val="24"/>
          <w:szCs w:val="24"/>
          <w:rtl/>
        </w:rPr>
        <w:t xml:space="preserve"> מחברי המועצה, לרבות הסכמתו של נציג</w:t>
      </w:r>
      <w:r w:rsidR="009F5FEB">
        <w:rPr>
          <w:rFonts w:asciiTheme="minorBidi" w:hAnsiTheme="minorBidi" w:hint="cs"/>
          <w:sz w:val="24"/>
          <w:szCs w:val="24"/>
          <w:rtl/>
        </w:rPr>
        <w:t>י</w:t>
      </w:r>
      <w:r w:rsidRPr="004A0007">
        <w:rPr>
          <w:rFonts w:asciiTheme="minorBidi" w:hAnsiTheme="minorBidi"/>
          <w:sz w:val="24"/>
          <w:szCs w:val="24"/>
          <w:rtl/>
        </w:rPr>
        <w:t xml:space="preserve"> אונסק"ו במועצה. </w:t>
      </w:r>
    </w:p>
    <w:p w:rsidR="00276E90" w:rsidRPr="00CF6604" w:rsidRDefault="00276E90" w:rsidP="004A0007">
      <w:pPr>
        <w:pStyle w:val="ListParagraph"/>
        <w:numPr>
          <w:ilvl w:val="0"/>
          <w:numId w:val="5"/>
        </w:numPr>
        <w:spacing w:line="360" w:lineRule="auto"/>
        <w:rPr>
          <w:rFonts w:asciiTheme="minorBidi" w:hAnsiTheme="minorBidi"/>
          <w:sz w:val="24"/>
          <w:szCs w:val="24"/>
          <w:rtl/>
        </w:rPr>
      </w:pPr>
      <w:r w:rsidRPr="00CF6604">
        <w:rPr>
          <w:rFonts w:asciiTheme="minorBidi" w:hAnsiTheme="minorBidi"/>
          <w:sz w:val="24"/>
          <w:szCs w:val="24"/>
          <w:rtl/>
        </w:rPr>
        <w:t xml:space="preserve">הצדדים יחלו בהקמת המועצה עם החתימה על ההסכם. שלב ההכנה לא יימשך מעבר ל-12 חודשים מיום אישורם של המוסדות הרלוונטיים של הצדדים את ההסכם. </w:t>
      </w:r>
    </w:p>
    <w:p w:rsidR="009F5FEB" w:rsidRPr="00695F86" w:rsidRDefault="009F5FEB" w:rsidP="009F5FEB">
      <w:pPr>
        <w:spacing w:line="360" w:lineRule="auto"/>
        <w:rPr>
          <w:rFonts w:asciiTheme="minorBidi" w:hAnsiTheme="minorBidi"/>
          <w:sz w:val="24"/>
          <w:szCs w:val="24"/>
          <w:rtl/>
        </w:rPr>
      </w:pPr>
      <w:r w:rsidRPr="00695F86">
        <w:rPr>
          <w:rFonts w:asciiTheme="minorBidi" w:hAnsiTheme="minorBidi"/>
          <w:sz w:val="24"/>
          <w:szCs w:val="24"/>
          <w:rtl/>
        </w:rPr>
        <w:t xml:space="preserve">זכויות מיוחדות וחסינות </w:t>
      </w:r>
    </w:p>
    <w:p w:rsidR="009F5FEB" w:rsidRPr="004A0007" w:rsidRDefault="009F5FEB" w:rsidP="009F5FEB">
      <w:pPr>
        <w:pStyle w:val="ListParagraph"/>
        <w:numPr>
          <w:ilvl w:val="0"/>
          <w:numId w:val="4"/>
        </w:numPr>
        <w:spacing w:line="360" w:lineRule="auto"/>
        <w:rPr>
          <w:rFonts w:asciiTheme="minorBidi" w:hAnsiTheme="minorBidi"/>
          <w:sz w:val="24"/>
          <w:szCs w:val="24"/>
          <w:rtl/>
        </w:rPr>
      </w:pPr>
      <w:r w:rsidRPr="004A0007">
        <w:rPr>
          <w:rFonts w:asciiTheme="minorBidi" w:hAnsiTheme="minorBidi"/>
          <w:sz w:val="24"/>
          <w:szCs w:val="24"/>
          <w:rtl/>
        </w:rPr>
        <w:t xml:space="preserve">נציגי </w:t>
      </w:r>
      <w:r w:rsidRPr="004A0007">
        <w:rPr>
          <w:rFonts w:asciiTheme="minorBidi" w:hAnsiTheme="minorBidi" w:hint="cs"/>
          <w:sz w:val="24"/>
          <w:szCs w:val="24"/>
          <w:rtl/>
        </w:rPr>
        <w:t xml:space="preserve">הגוף הבינלאומי ועובדיו </w:t>
      </w:r>
      <w:r w:rsidRPr="004A0007">
        <w:rPr>
          <w:rFonts w:asciiTheme="minorBidi" w:hAnsiTheme="minorBidi"/>
          <w:sz w:val="24"/>
          <w:szCs w:val="24"/>
          <w:rtl/>
        </w:rPr>
        <w:t xml:space="preserve"> יהיו זכאים לזכויות מיוחדות ולחסינות כפי שתפורטנה בהסכם </w:t>
      </w:r>
      <w:r w:rsidRPr="004A0007">
        <w:rPr>
          <w:rFonts w:asciiTheme="minorBidi" w:hAnsiTheme="minorBidi" w:hint="cs"/>
          <w:sz w:val="24"/>
          <w:szCs w:val="24"/>
          <w:rtl/>
        </w:rPr>
        <w:t>.</w:t>
      </w:r>
    </w:p>
    <w:p w:rsidR="009F5FEB" w:rsidRPr="004A0007" w:rsidRDefault="009F5FEB" w:rsidP="009F5FEB">
      <w:pPr>
        <w:pStyle w:val="ListParagraph"/>
        <w:numPr>
          <w:ilvl w:val="0"/>
          <w:numId w:val="4"/>
        </w:numPr>
        <w:spacing w:line="360" w:lineRule="auto"/>
        <w:rPr>
          <w:rFonts w:asciiTheme="minorBidi" w:hAnsiTheme="minorBidi"/>
          <w:sz w:val="24"/>
          <w:szCs w:val="24"/>
          <w:rtl/>
        </w:rPr>
      </w:pPr>
      <w:r w:rsidRPr="004A0007">
        <w:rPr>
          <w:rFonts w:asciiTheme="minorBidi" w:hAnsiTheme="minorBidi"/>
          <w:sz w:val="24"/>
          <w:szCs w:val="24"/>
          <w:rtl/>
        </w:rPr>
        <w:lastRenderedPageBreak/>
        <w:t xml:space="preserve">נציגי </w:t>
      </w:r>
      <w:r w:rsidRPr="004A0007">
        <w:rPr>
          <w:rFonts w:asciiTheme="minorBidi" w:hAnsiTheme="minorBidi" w:hint="cs"/>
          <w:sz w:val="24"/>
          <w:szCs w:val="24"/>
          <w:rtl/>
        </w:rPr>
        <w:t>הגוף הבינלאומי ועובדיו</w:t>
      </w:r>
      <w:r w:rsidRPr="004A0007">
        <w:rPr>
          <w:rFonts w:asciiTheme="minorBidi" w:hAnsiTheme="minorBidi"/>
          <w:sz w:val="24"/>
          <w:szCs w:val="24"/>
          <w:rtl/>
        </w:rPr>
        <w:t xml:space="preserve"> יהנו מחופש תנועה בשטחי הטריטוריה של הצדדים, באופן שיאפשר להם לבצע את עבודתם במסגרת ההסכם ובהתאם לנוהגים שיגובשו על-ידי </w:t>
      </w:r>
      <w:r w:rsidRPr="004A0007">
        <w:rPr>
          <w:rFonts w:asciiTheme="minorBidi" w:hAnsiTheme="minorBidi" w:hint="cs"/>
          <w:sz w:val="24"/>
          <w:szCs w:val="24"/>
          <w:rtl/>
        </w:rPr>
        <w:t xml:space="preserve">ראש הארגון </w:t>
      </w:r>
      <w:r w:rsidRPr="004A0007">
        <w:rPr>
          <w:rFonts w:asciiTheme="minorBidi" w:hAnsiTheme="minorBidi"/>
          <w:sz w:val="24"/>
          <w:szCs w:val="24"/>
          <w:rtl/>
        </w:rPr>
        <w:t xml:space="preserve">בשיתוף פעולה עם הצדדים. </w:t>
      </w:r>
    </w:p>
    <w:p w:rsidR="00276E90" w:rsidRPr="00695F86" w:rsidRDefault="00276E90" w:rsidP="00767DCE">
      <w:pPr>
        <w:spacing w:line="360" w:lineRule="auto"/>
        <w:rPr>
          <w:rFonts w:asciiTheme="minorBidi" w:hAnsiTheme="minorBidi"/>
          <w:sz w:val="24"/>
          <w:szCs w:val="24"/>
          <w:rtl/>
        </w:rPr>
      </w:pPr>
    </w:p>
    <w:p w:rsidR="00F65E60" w:rsidRPr="009F5FEB" w:rsidRDefault="00767DCE" w:rsidP="00767DCE">
      <w:pPr>
        <w:spacing w:line="360" w:lineRule="auto"/>
        <w:rPr>
          <w:rFonts w:asciiTheme="minorBidi" w:hAnsiTheme="minorBidi"/>
          <w:b/>
          <w:bCs/>
          <w:sz w:val="24"/>
          <w:szCs w:val="24"/>
          <w:rtl/>
        </w:rPr>
      </w:pPr>
      <w:r w:rsidRPr="009F5FEB">
        <w:rPr>
          <w:rFonts w:asciiTheme="minorBidi" w:hAnsiTheme="minorBidi" w:hint="cs"/>
          <w:b/>
          <w:bCs/>
          <w:sz w:val="24"/>
          <w:szCs w:val="24"/>
          <w:rtl/>
        </w:rPr>
        <w:t>מודל שני:</w:t>
      </w:r>
    </w:p>
    <w:p w:rsidR="00767DCE" w:rsidRDefault="00767DCE" w:rsidP="00C8620C">
      <w:pPr>
        <w:spacing w:line="360" w:lineRule="auto"/>
        <w:rPr>
          <w:rFonts w:asciiTheme="minorBidi" w:hAnsiTheme="minorBidi"/>
          <w:sz w:val="24"/>
          <w:szCs w:val="24"/>
          <w:rtl/>
        </w:rPr>
      </w:pPr>
      <w:r w:rsidRPr="00695F86">
        <w:rPr>
          <w:rFonts w:asciiTheme="minorBidi" w:hAnsiTheme="minorBidi"/>
          <w:sz w:val="24"/>
          <w:szCs w:val="24"/>
          <w:rtl/>
        </w:rPr>
        <w:t>על-פי המודל המוצע מומלץ שלא לחלק את</w:t>
      </w:r>
      <w:r>
        <w:rPr>
          <w:rFonts w:asciiTheme="minorBidi" w:hAnsiTheme="minorBidi" w:hint="cs"/>
          <w:sz w:val="24"/>
          <w:szCs w:val="24"/>
          <w:rtl/>
        </w:rPr>
        <w:t xml:space="preserve"> הריבונות </w:t>
      </w:r>
      <w:r w:rsidRPr="00695F86">
        <w:rPr>
          <w:rFonts w:asciiTheme="minorBidi" w:hAnsiTheme="minorBidi"/>
          <w:sz w:val="24"/>
          <w:szCs w:val="24"/>
          <w:rtl/>
        </w:rPr>
        <w:t xml:space="preserve"> </w:t>
      </w:r>
      <w:r w:rsidR="00C8620C">
        <w:rPr>
          <w:rFonts w:asciiTheme="minorBidi" w:hAnsiTheme="minorBidi" w:hint="cs"/>
          <w:sz w:val="24"/>
          <w:szCs w:val="24"/>
          <w:rtl/>
        </w:rPr>
        <w:t>ב</w:t>
      </w:r>
      <w:r>
        <w:rPr>
          <w:rFonts w:asciiTheme="minorBidi" w:hAnsiTheme="minorBidi" w:hint="cs"/>
          <w:sz w:val="24"/>
          <w:szCs w:val="24"/>
          <w:rtl/>
        </w:rPr>
        <w:t>"אגן ההיסטורי"</w:t>
      </w:r>
      <w:r w:rsidRPr="00695F86">
        <w:rPr>
          <w:rFonts w:asciiTheme="minorBidi" w:hAnsiTheme="minorBidi"/>
          <w:sz w:val="24"/>
          <w:szCs w:val="24"/>
          <w:rtl/>
        </w:rPr>
        <w:t xml:space="preserve"> בין </w:t>
      </w:r>
      <w:r>
        <w:rPr>
          <w:rFonts w:asciiTheme="minorBidi" w:hAnsiTheme="minorBidi" w:hint="cs"/>
          <w:sz w:val="24"/>
          <w:szCs w:val="24"/>
          <w:rtl/>
        </w:rPr>
        <w:t xml:space="preserve">הבירה הישראלית במערב והבירה הפלסטינית במזרח </w:t>
      </w:r>
      <w:r w:rsidR="00C8620C">
        <w:rPr>
          <w:rFonts w:asciiTheme="minorBidi" w:hAnsiTheme="minorBidi"/>
          <w:sz w:val="24"/>
          <w:szCs w:val="24"/>
          <w:rtl/>
        </w:rPr>
        <w:t>. במקום זאת, יש להפכ</w:t>
      </w:r>
      <w:r w:rsidR="00C8620C">
        <w:rPr>
          <w:rFonts w:asciiTheme="minorBidi" w:hAnsiTheme="minorBidi" w:hint="cs"/>
          <w:sz w:val="24"/>
          <w:szCs w:val="24"/>
          <w:rtl/>
        </w:rPr>
        <w:t>ו</w:t>
      </w:r>
      <w:r w:rsidRPr="00695F86">
        <w:rPr>
          <w:rFonts w:asciiTheme="minorBidi" w:hAnsiTheme="minorBidi"/>
          <w:sz w:val="24"/>
          <w:szCs w:val="24"/>
          <w:rtl/>
        </w:rPr>
        <w:t xml:space="preserve"> ליישות ייחודית </w:t>
      </w:r>
      <w:r w:rsidR="00C8620C">
        <w:rPr>
          <w:rFonts w:asciiTheme="minorBidi" w:hAnsiTheme="minorBidi" w:hint="cs"/>
          <w:sz w:val="24"/>
          <w:szCs w:val="24"/>
          <w:rtl/>
        </w:rPr>
        <w:t xml:space="preserve">בשליטה ובניהול בינלאומיים </w:t>
      </w:r>
      <w:r w:rsidR="00C8620C">
        <w:rPr>
          <w:rFonts w:asciiTheme="minorBidi" w:hAnsiTheme="minorBidi"/>
          <w:sz w:val="24"/>
          <w:szCs w:val="24"/>
          <w:rtl/>
        </w:rPr>
        <w:t>הממוק</w:t>
      </w:r>
      <w:r w:rsidR="00C8620C">
        <w:rPr>
          <w:rFonts w:asciiTheme="minorBidi" w:hAnsiTheme="minorBidi" w:hint="cs"/>
          <w:sz w:val="24"/>
          <w:szCs w:val="24"/>
          <w:rtl/>
        </w:rPr>
        <w:t>ם</w:t>
      </w:r>
      <w:r w:rsidRPr="00695F86">
        <w:rPr>
          <w:rFonts w:asciiTheme="minorBidi" w:hAnsiTheme="minorBidi"/>
          <w:sz w:val="24"/>
          <w:szCs w:val="24"/>
          <w:rtl/>
        </w:rPr>
        <w:t xml:space="preserve"> בין </w:t>
      </w:r>
      <w:r w:rsidR="00C8620C">
        <w:rPr>
          <w:rFonts w:asciiTheme="minorBidi" w:hAnsiTheme="minorBidi"/>
          <w:sz w:val="24"/>
          <w:szCs w:val="24"/>
          <w:rtl/>
        </w:rPr>
        <w:t>שתי מדינות ריבוניות וב</w:t>
      </w:r>
      <w:r w:rsidR="00C8620C">
        <w:rPr>
          <w:rFonts w:asciiTheme="minorBidi" w:hAnsiTheme="minorBidi" w:hint="cs"/>
          <w:sz w:val="24"/>
          <w:szCs w:val="24"/>
          <w:rtl/>
        </w:rPr>
        <w:t>ו</w:t>
      </w:r>
      <w:r w:rsidRPr="00695F86">
        <w:rPr>
          <w:rFonts w:asciiTheme="minorBidi" w:hAnsiTheme="minorBidi"/>
          <w:sz w:val="24"/>
          <w:szCs w:val="24"/>
          <w:rtl/>
        </w:rPr>
        <w:t xml:space="preserve"> מעברי גבול, מעברי בידוק ונהלים ייחודיים.</w:t>
      </w:r>
    </w:p>
    <w:p w:rsidR="00767DCE" w:rsidRDefault="001E4F5B" w:rsidP="001E4F5B">
      <w:pPr>
        <w:spacing w:line="360" w:lineRule="auto"/>
        <w:rPr>
          <w:rFonts w:asciiTheme="minorBidi" w:hAnsiTheme="minorBidi"/>
          <w:sz w:val="24"/>
          <w:szCs w:val="24"/>
          <w:rtl/>
        </w:rPr>
      </w:pPr>
      <w:r>
        <w:rPr>
          <w:rFonts w:asciiTheme="minorBidi" w:hAnsiTheme="minorBidi" w:hint="cs"/>
          <w:sz w:val="24"/>
          <w:szCs w:val="24"/>
          <w:rtl/>
        </w:rPr>
        <w:t xml:space="preserve">הגוף הבינלאומי </w:t>
      </w:r>
      <w:r w:rsidR="00767DCE">
        <w:rPr>
          <w:rFonts w:asciiTheme="minorBidi" w:hAnsiTheme="minorBidi" w:hint="cs"/>
          <w:sz w:val="24"/>
          <w:szCs w:val="24"/>
          <w:rtl/>
        </w:rPr>
        <w:t xml:space="preserve"> ישא ב</w:t>
      </w:r>
      <w:r>
        <w:rPr>
          <w:rFonts w:asciiTheme="minorBidi" w:hAnsiTheme="minorBidi" w:hint="cs"/>
          <w:sz w:val="24"/>
          <w:szCs w:val="24"/>
          <w:rtl/>
        </w:rPr>
        <w:t>אחריות לניהולו ואבטחתו של השטח בכלל ו</w:t>
      </w:r>
      <w:r w:rsidR="00767DCE" w:rsidRPr="00695F86">
        <w:rPr>
          <w:rFonts w:asciiTheme="minorBidi" w:hAnsiTheme="minorBidi"/>
          <w:sz w:val="24"/>
          <w:szCs w:val="24"/>
          <w:rtl/>
        </w:rPr>
        <w:t xml:space="preserve">בכל הנוגע </w:t>
      </w:r>
      <w:r>
        <w:rPr>
          <w:rFonts w:asciiTheme="minorBidi" w:hAnsiTheme="minorBidi" w:hint="cs"/>
          <w:sz w:val="24"/>
          <w:szCs w:val="24"/>
          <w:rtl/>
        </w:rPr>
        <w:t>למקומות הקדושים בפרט בתאום עם הצדדים.</w:t>
      </w:r>
    </w:p>
    <w:p w:rsidR="001E4F5B" w:rsidRDefault="001E4F5B" w:rsidP="001E4F5B">
      <w:pPr>
        <w:spacing w:line="360" w:lineRule="auto"/>
        <w:rPr>
          <w:rFonts w:asciiTheme="minorBidi" w:hAnsiTheme="minorBidi"/>
          <w:sz w:val="24"/>
          <w:szCs w:val="24"/>
          <w:rtl/>
        </w:rPr>
      </w:pPr>
      <w:r w:rsidRPr="00695F86">
        <w:rPr>
          <w:rFonts w:asciiTheme="minorBidi" w:hAnsiTheme="minorBidi"/>
          <w:sz w:val="24"/>
          <w:szCs w:val="24"/>
          <w:rtl/>
        </w:rPr>
        <w:t xml:space="preserve">הרכב ומבנה </w:t>
      </w:r>
      <w:r>
        <w:rPr>
          <w:rFonts w:asciiTheme="minorBidi" w:hAnsiTheme="minorBidi" w:hint="cs"/>
          <w:sz w:val="24"/>
          <w:szCs w:val="24"/>
          <w:rtl/>
        </w:rPr>
        <w:t>הגוף הבינלאומי</w:t>
      </w:r>
    </w:p>
    <w:p w:rsidR="001E4F5B" w:rsidRPr="009F5FEB" w:rsidRDefault="00276E90" w:rsidP="009F5FEB">
      <w:pPr>
        <w:pStyle w:val="ListParagraph"/>
        <w:numPr>
          <w:ilvl w:val="0"/>
          <w:numId w:val="6"/>
        </w:numPr>
        <w:spacing w:line="360" w:lineRule="auto"/>
        <w:rPr>
          <w:rFonts w:asciiTheme="minorBidi" w:hAnsiTheme="minorBidi"/>
          <w:sz w:val="24"/>
          <w:szCs w:val="24"/>
          <w:rtl/>
        </w:rPr>
      </w:pPr>
      <w:r w:rsidRPr="009F5FEB">
        <w:rPr>
          <w:rFonts w:asciiTheme="minorBidi" w:hAnsiTheme="minorBidi" w:hint="cs"/>
          <w:sz w:val="24"/>
          <w:szCs w:val="24"/>
          <w:rtl/>
        </w:rPr>
        <w:t xml:space="preserve">הגוף האחראי והנושא באחריות לבצוע יכלול את נציגי </w:t>
      </w:r>
      <w:r w:rsidR="001E4F5B" w:rsidRPr="009F5FEB">
        <w:rPr>
          <w:rFonts w:asciiTheme="minorBidi" w:hAnsiTheme="minorBidi" w:hint="cs"/>
          <w:sz w:val="24"/>
          <w:szCs w:val="24"/>
          <w:rtl/>
        </w:rPr>
        <w:t xml:space="preserve"> שתי המדינות</w:t>
      </w:r>
      <w:r w:rsidRPr="009F5FEB">
        <w:rPr>
          <w:rFonts w:asciiTheme="minorBidi" w:hAnsiTheme="minorBidi" w:hint="cs"/>
          <w:sz w:val="24"/>
          <w:szCs w:val="24"/>
          <w:rtl/>
        </w:rPr>
        <w:t>, ישראל ופלסטין, ועוד מספר אי זוגי של מדינות נוספות מהעולם האיסלמי והעולם הנוצרי. למעט ישראל ופלסטין, החברות של המדינות הנוספות תיקצב בזמן.</w:t>
      </w:r>
    </w:p>
    <w:p w:rsidR="00276E90" w:rsidRPr="009F5FEB" w:rsidRDefault="00276E90" w:rsidP="009F5FEB">
      <w:pPr>
        <w:pStyle w:val="ListParagraph"/>
        <w:numPr>
          <w:ilvl w:val="0"/>
          <w:numId w:val="6"/>
        </w:numPr>
        <w:spacing w:line="360" w:lineRule="auto"/>
        <w:rPr>
          <w:rFonts w:asciiTheme="minorBidi" w:hAnsiTheme="minorBidi"/>
          <w:sz w:val="24"/>
          <w:szCs w:val="24"/>
          <w:rtl/>
        </w:rPr>
      </w:pPr>
      <w:r w:rsidRPr="009F5FEB">
        <w:rPr>
          <w:rFonts w:asciiTheme="minorBidi" w:hAnsiTheme="minorBidi" w:hint="cs"/>
          <w:sz w:val="24"/>
          <w:szCs w:val="24"/>
          <w:rtl/>
        </w:rPr>
        <w:t>תוקם ועדה מייעצת לגוף האחראי שתכלול:</w:t>
      </w:r>
    </w:p>
    <w:p w:rsidR="001E4F5B" w:rsidRPr="009F5FEB" w:rsidRDefault="001E4F5B" w:rsidP="009F5FEB">
      <w:pPr>
        <w:pStyle w:val="ListParagraph"/>
        <w:numPr>
          <w:ilvl w:val="0"/>
          <w:numId w:val="7"/>
        </w:numPr>
        <w:spacing w:line="360" w:lineRule="auto"/>
        <w:rPr>
          <w:rFonts w:asciiTheme="minorBidi" w:hAnsiTheme="minorBidi"/>
          <w:sz w:val="24"/>
          <w:szCs w:val="24"/>
          <w:rtl/>
        </w:rPr>
      </w:pPr>
      <w:r w:rsidRPr="009F5FEB">
        <w:rPr>
          <w:rFonts w:asciiTheme="minorBidi" w:hAnsiTheme="minorBidi"/>
          <w:sz w:val="24"/>
          <w:szCs w:val="24"/>
          <w:rtl/>
        </w:rPr>
        <w:t xml:space="preserve">נציגי המדינות והארגונים </w:t>
      </w:r>
      <w:r w:rsidRPr="009F5FEB">
        <w:rPr>
          <w:rFonts w:asciiTheme="minorBidi" w:hAnsiTheme="minorBidi" w:hint="cs"/>
          <w:sz w:val="24"/>
          <w:szCs w:val="24"/>
          <w:rtl/>
        </w:rPr>
        <w:t>הערבים להסכם.</w:t>
      </w:r>
      <w:r w:rsidRPr="009F5FEB">
        <w:rPr>
          <w:rFonts w:asciiTheme="minorBidi" w:hAnsiTheme="minorBidi"/>
          <w:sz w:val="24"/>
          <w:szCs w:val="24"/>
          <w:rtl/>
        </w:rPr>
        <w:t xml:space="preserve"> </w:t>
      </w:r>
    </w:p>
    <w:p w:rsidR="001E4F5B" w:rsidRPr="009F5FEB" w:rsidRDefault="001E4F5B" w:rsidP="009F5FEB">
      <w:pPr>
        <w:pStyle w:val="ListParagraph"/>
        <w:numPr>
          <w:ilvl w:val="0"/>
          <w:numId w:val="7"/>
        </w:numPr>
        <w:spacing w:line="360" w:lineRule="auto"/>
        <w:rPr>
          <w:rFonts w:asciiTheme="minorBidi" w:hAnsiTheme="minorBidi"/>
          <w:sz w:val="24"/>
          <w:szCs w:val="24"/>
          <w:rtl/>
        </w:rPr>
      </w:pPr>
      <w:r w:rsidRPr="009F5FEB">
        <w:rPr>
          <w:rFonts w:asciiTheme="minorBidi" w:hAnsiTheme="minorBidi"/>
          <w:sz w:val="24"/>
          <w:szCs w:val="24"/>
          <w:rtl/>
        </w:rPr>
        <w:t>את נציגי המדינות והארגונים החברים בארגון המדינות האסלאמיות</w:t>
      </w:r>
      <w:r w:rsidRPr="009F5FEB">
        <w:rPr>
          <w:rFonts w:asciiTheme="minorBidi" w:hAnsiTheme="minorBidi" w:hint="cs"/>
          <w:sz w:val="24"/>
          <w:szCs w:val="24"/>
          <w:rtl/>
        </w:rPr>
        <w:t>.</w:t>
      </w:r>
      <w:r w:rsidRPr="009F5FEB">
        <w:rPr>
          <w:rFonts w:asciiTheme="minorBidi" w:hAnsiTheme="minorBidi"/>
          <w:sz w:val="24"/>
          <w:szCs w:val="24"/>
          <w:rtl/>
        </w:rPr>
        <w:t xml:space="preserve"> </w:t>
      </w:r>
    </w:p>
    <w:p w:rsidR="001E4F5B" w:rsidRPr="009F5FEB" w:rsidRDefault="001E4F5B" w:rsidP="009F5FEB">
      <w:pPr>
        <w:pStyle w:val="ListParagraph"/>
        <w:numPr>
          <w:ilvl w:val="0"/>
          <w:numId w:val="7"/>
        </w:numPr>
        <w:spacing w:line="360" w:lineRule="auto"/>
        <w:rPr>
          <w:rFonts w:asciiTheme="minorBidi" w:hAnsiTheme="minorBidi"/>
          <w:sz w:val="24"/>
          <w:szCs w:val="24"/>
          <w:rtl/>
        </w:rPr>
      </w:pPr>
      <w:r w:rsidRPr="009F5FEB">
        <w:rPr>
          <w:rFonts w:asciiTheme="minorBidi" w:hAnsiTheme="minorBidi" w:hint="cs"/>
          <w:sz w:val="24"/>
          <w:szCs w:val="24"/>
          <w:rtl/>
        </w:rPr>
        <w:t>את נציגי העדות הנוצריות.</w:t>
      </w:r>
    </w:p>
    <w:p w:rsidR="001E4F5B" w:rsidRPr="009F5FEB" w:rsidRDefault="001E4F5B" w:rsidP="009F5FEB">
      <w:pPr>
        <w:pStyle w:val="ListParagraph"/>
        <w:numPr>
          <w:ilvl w:val="0"/>
          <w:numId w:val="7"/>
        </w:numPr>
        <w:spacing w:line="360" w:lineRule="auto"/>
        <w:rPr>
          <w:rFonts w:asciiTheme="minorBidi" w:hAnsiTheme="minorBidi"/>
          <w:sz w:val="24"/>
          <w:szCs w:val="24"/>
          <w:rtl/>
        </w:rPr>
      </w:pPr>
      <w:r w:rsidRPr="009F5FEB">
        <w:rPr>
          <w:rFonts w:asciiTheme="minorBidi" w:hAnsiTheme="minorBidi"/>
          <w:sz w:val="24"/>
          <w:szCs w:val="24"/>
          <w:rtl/>
        </w:rPr>
        <w:t>הצדדים יוכלו לצרף לנוכחות הרב-לאומית מדינות ו/או ארגונים חברים נוספים, הן</w:t>
      </w:r>
      <w:r w:rsidR="009F5FEB">
        <w:rPr>
          <w:rFonts w:asciiTheme="minorBidi" w:hAnsiTheme="minorBidi" w:hint="cs"/>
          <w:sz w:val="24"/>
          <w:szCs w:val="24"/>
          <w:rtl/>
        </w:rPr>
        <w:t xml:space="preserve"> </w:t>
      </w:r>
      <w:r w:rsidRPr="009F5FEB">
        <w:rPr>
          <w:rFonts w:asciiTheme="minorBidi" w:hAnsiTheme="minorBidi"/>
          <w:sz w:val="24"/>
          <w:szCs w:val="24"/>
          <w:rtl/>
        </w:rPr>
        <w:t xml:space="preserve">אזוריים והן בינלאומיים. </w:t>
      </w:r>
    </w:p>
    <w:p w:rsidR="00253DBB" w:rsidRPr="009F5FEB" w:rsidRDefault="00253DBB" w:rsidP="009F5FEB">
      <w:pPr>
        <w:pStyle w:val="ListParagraph"/>
        <w:numPr>
          <w:ilvl w:val="0"/>
          <w:numId w:val="6"/>
        </w:numPr>
        <w:spacing w:line="360" w:lineRule="auto"/>
        <w:rPr>
          <w:rFonts w:asciiTheme="minorBidi" w:hAnsiTheme="minorBidi"/>
          <w:sz w:val="24"/>
          <w:szCs w:val="24"/>
          <w:rtl/>
        </w:rPr>
      </w:pPr>
      <w:r w:rsidRPr="009F5FEB">
        <w:rPr>
          <w:rFonts w:asciiTheme="minorBidi" w:hAnsiTheme="minorBidi" w:hint="cs"/>
          <w:sz w:val="24"/>
          <w:szCs w:val="24"/>
          <w:rtl/>
        </w:rPr>
        <w:t>מנגנון ליישוב מחלוקות</w:t>
      </w:r>
    </w:p>
    <w:p w:rsidR="00253DBB" w:rsidRPr="009F5FEB" w:rsidRDefault="00253DBB" w:rsidP="009F5FEB">
      <w:pPr>
        <w:pStyle w:val="ListParagraph"/>
        <w:numPr>
          <w:ilvl w:val="0"/>
          <w:numId w:val="6"/>
        </w:numPr>
        <w:spacing w:line="360" w:lineRule="auto"/>
        <w:rPr>
          <w:rFonts w:asciiTheme="minorBidi" w:hAnsiTheme="minorBidi"/>
          <w:sz w:val="24"/>
          <w:szCs w:val="24"/>
          <w:rtl/>
        </w:rPr>
      </w:pPr>
      <w:r w:rsidRPr="009F5FEB">
        <w:rPr>
          <w:rFonts w:asciiTheme="minorBidi" w:hAnsiTheme="minorBidi" w:hint="cs"/>
          <w:sz w:val="24"/>
          <w:szCs w:val="24"/>
          <w:rtl/>
        </w:rPr>
        <w:t>מועצה דתית מייעצת.</w:t>
      </w:r>
    </w:p>
    <w:p w:rsidR="00F65E60" w:rsidRPr="00695F86" w:rsidRDefault="00276E90" w:rsidP="00276E90">
      <w:pPr>
        <w:spacing w:line="360" w:lineRule="auto"/>
        <w:rPr>
          <w:rFonts w:asciiTheme="minorBidi" w:hAnsiTheme="minorBidi"/>
          <w:sz w:val="24"/>
          <w:szCs w:val="24"/>
          <w:rtl/>
        </w:rPr>
      </w:pPr>
      <w:r>
        <w:rPr>
          <w:rFonts w:asciiTheme="minorBidi" w:hAnsiTheme="minorBidi" w:hint="cs"/>
          <w:sz w:val="24"/>
          <w:szCs w:val="24"/>
          <w:rtl/>
        </w:rPr>
        <w:t>הגוף הבינלאומי יישא</w:t>
      </w:r>
      <w:r w:rsidR="00F65E60" w:rsidRPr="00695F86">
        <w:rPr>
          <w:rFonts w:asciiTheme="minorBidi" w:hAnsiTheme="minorBidi"/>
          <w:sz w:val="24"/>
          <w:szCs w:val="24"/>
          <w:rtl/>
        </w:rPr>
        <w:t xml:space="preserve"> באחריות ובתפקידים </w:t>
      </w:r>
      <w:r>
        <w:rPr>
          <w:rFonts w:asciiTheme="minorBidi" w:hAnsiTheme="minorBidi" w:hint="cs"/>
          <w:sz w:val="24"/>
          <w:szCs w:val="24"/>
          <w:rtl/>
        </w:rPr>
        <w:t xml:space="preserve"> הבאים:</w:t>
      </w:r>
    </w:p>
    <w:p w:rsidR="00F65E60" w:rsidRPr="009F5FEB" w:rsidRDefault="00276E90" w:rsidP="009F5FEB">
      <w:pPr>
        <w:pStyle w:val="ListParagraph"/>
        <w:numPr>
          <w:ilvl w:val="0"/>
          <w:numId w:val="8"/>
        </w:numPr>
        <w:spacing w:line="360" w:lineRule="auto"/>
        <w:rPr>
          <w:rFonts w:asciiTheme="minorBidi" w:hAnsiTheme="minorBidi"/>
          <w:sz w:val="24"/>
          <w:szCs w:val="24"/>
          <w:rtl/>
        </w:rPr>
      </w:pPr>
      <w:r w:rsidRPr="009F5FEB">
        <w:rPr>
          <w:rFonts w:asciiTheme="minorBidi" w:hAnsiTheme="minorBidi" w:hint="cs"/>
          <w:sz w:val="24"/>
          <w:szCs w:val="24"/>
          <w:rtl/>
        </w:rPr>
        <w:t>י</w:t>
      </w:r>
      <w:r w:rsidRPr="009F5FEB">
        <w:rPr>
          <w:rFonts w:asciiTheme="minorBidi" w:hAnsiTheme="minorBidi"/>
          <w:sz w:val="24"/>
          <w:szCs w:val="24"/>
          <w:rtl/>
        </w:rPr>
        <w:t xml:space="preserve">פקח, </w:t>
      </w:r>
      <w:r w:rsidRPr="009F5FEB">
        <w:rPr>
          <w:rFonts w:asciiTheme="minorBidi" w:hAnsiTheme="minorBidi" w:hint="cs"/>
          <w:sz w:val="24"/>
          <w:szCs w:val="24"/>
          <w:rtl/>
        </w:rPr>
        <w:t>י</w:t>
      </w:r>
      <w:r w:rsidRPr="009F5FEB">
        <w:rPr>
          <w:rFonts w:asciiTheme="minorBidi" w:hAnsiTheme="minorBidi"/>
          <w:sz w:val="24"/>
          <w:szCs w:val="24"/>
          <w:rtl/>
        </w:rPr>
        <w:t>וודא ו</w:t>
      </w:r>
      <w:r w:rsidRPr="009F5FEB">
        <w:rPr>
          <w:rFonts w:asciiTheme="minorBidi" w:hAnsiTheme="minorBidi" w:hint="cs"/>
          <w:sz w:val="24"/>
          <w:szCs w:val="24"/>
          <w:rtl/>
        </w:rPr>
        <w:t>י</w:t>
      </w:r>
      <w:r w:rsidR="00F65E60" w:rsidRPr="009F5FEB">
        <w:rPr>
          <w:rFonts w:asciiTheme="minorBidi" w:hAnsiTheme="minorBidi"/>
          <w:sz w:val="24"/>
          <w:szCs w:val="24"/>
          <w:rtl/>
        </w:rPr>
        <w:t xml:space="preserve">סייע ביישום ההסכם. </w:t>
      </w:r>
    </w:p>
    <w:p w:rsidR="00276E90" w:rsidRPr="009F5FEB" w:rsidRDefault="00276E90" w:rsidP="009F5FEB">
      <w:pPr>
        <w:pStyle w:val="ListParagraph"/>
        <w:numPr>
          <w:ilvl w:val="0"/>
          <w:numId w:val="8"/>
        </w:numPr>
        <w:spacing w:line="360" w:lineRule="auto"/>
        <w:rPr>
          <w:rFonts w:asciiTheme="minorBidi" w:hAnsiTheme="minorBidi"/>
          <w:sz w:val="24"/>
          <w:szCs w:val="24"/>
          <w:rtl/>
        </w:rPr>
      </w:pPr>
      <w:r w:rsidRPr="009F5FEB">
        <w:rPr>
          <w:rFonts w:asciiTheme="minorBidi" w:hAnsiTheme="minorBidi" w:hint="cs"/>
          <w:sz w:val="24"/>
          <w:szCs w:val="24"/>
          <w:rtl/>
        </w:rPr>
        <w:t>ינהל את כל הסמכויות בשטח (מחוק וסדר ועד חינוך וביוב ובכלל)</w:t>
      </w:r>
    </w:p>
    <w:p w:rsidR="00F65E60" w:rsidRPr="009F5FEB" w:rsidRDefault="00276E90" w:rsidP="009F5FEB">
      <w:pPr>
        <w:pStyle w:val="ListParagraph"/>
        <w:numPr>
          <w:ilvl w:val="0"/>
          <w:numId w:val="8"/>
        </w:numPr>
        <w:spacing w:line="360" w:lineRule="auto"/>
        <w:rPr>
          <w:rFonts w:asciiTheme="minorBidi" w:hAnsiTheme="minorBidi"/>
          <w:sz w:val="24"/>
          <w:szCs w:val="24"/>
          <w:rtl/>
        </w:rPr>
      </w:pPr>
      <w:r w:rsidRPr="009F5FEB">
        <w:rPr>
          <w:rFonts w:asciiTheme="minorBidi" w:hAnsiTheme="minorBidi" w:hint="cs"/>
          <w:sz w:val="24"/>
          <w:szCs w:val="24"/>
          <w:rtl/>
        </w:rPr>
        <w:t>י</w:t>
      </w:r>
      <w:r w:rsidR="00F65E60" w:rsidRPr="009F5FEB">
        <w:rPr>
          <w:rFonts w:asciiTheme="minorBidi" w:hAnsiTheme="minorBidi"/>
          <w:sz w:val="24"/>
          <w:szCs w:val="24"/>
          <w:rtl/>
        </w:rPr>
        <w:t>בטיח את הביטחון ב</w:t>
      </w:r>
      <w:r w:rsidRPr="009F5FEB">
        <w:rPr>
          <w:rFonts w:asciiTheme="minorBidi" w:hAnsiTheme="minorBidi" w:hint="cs"/>
          <w:sz w:val="24"/>
          <w:szCs w:val="24"/>
          <w:rtl/>
        </w:rPr>
        <w:t xml:space="preserve">אגן ההיסטורי </w:t>
      </w:r>
      <w:r w:rsidR="00F65E60" w:rsidRPr="009F5FEB">
        <w:rPr>
          <w:rFonts w:asciiTheme="minorBidi" w:hAnsiTheme="minorBidi"/>
          <w:sz w:val="24"/>
          <w:szCs w:val="24"/>
          <w:rtl/>
        </w:rPr>
        <w:t xml:space="preserve"> ואת שימורו. </w:t>
      </w:r>
    </w:p>
    <w:p w:rsidR="00F65E60" w:rsidRPr="009F5FEB" w:rsidRDefault="00276E90" w:rsidP="009F5FEB">
      <w:pPr>
        <w:pStyle w:val="ListParagraph"/>
        <w:numPr>
          <w:ilvl w:val="0"/>
          <w:numId w:val="8"/>
        </w:numPr>
        <w:spacing w:line="360" w:lineRule="auto"/>
        <w:rPr>
          <w:rFonts w:asciiTheme="minorBidi" w:hAnsiTheme="minorBidi"/>
          <w:sz w:val="24"/>
          <w:szCs w:val="24"/>
          <w:rtl/>
        </w:rPr>
      </w:pPr>
      <w:r w:rsidRPr="009F5FEB">
        <w:rPr>
          <w:rFonts w:asciiTheme="minorBidi" w:hAnsiTheme="minorBidi" w:hint="cs"/>
          <w:sz w:val="24"/>
          <w:szCs w:val="24"/>
          <w:rtl/>
        </w:rPr>
        <w:t>י</w:t>
      </w:r>
      <w:r w:rsidR="00F65E60" w:rsidRPr="009F5FEB">
        <w:rPr>
          <w:rFonts w:asciiTheme="minorBidi" w:hAnsiTheme="minorBidi"/>
          <w:sz w:val="24"/>
          <w:szCs w:val="24"/>
          <w:rtl/>
        </w:rPr>
        <w:t xml:space="preserve">פתור כל בעיה המתעוררת </w:t>
      </w:r>
      <w:r w:rsidRPr="009F5FEB">
        <w:rPr>
          <w:rFonts w:asciiTheme="minorBidi" w:hAnsiTheme="minorBidi" w:hint="cs"/>
          <w:sz w:val="24"/>
          <w:szCs w:val="24"/>
          <w:rtl/>
        </w:rPr>
        <w:t>באגן ההיסטורי.</w:t>
      </w:r>
      <w:r w:rsidR="00F65E60" w:rsidRPr="009F5FEB">
        <w:rPr>
          <w:rFonts w:asciiTheme="minorBidi" w:hAnsiTheme="minorBidi"/>
          <w:sz w:val="24"/>
          <w:szCs w:val="24"/>
          <w:rtl/>
        </w:rPr>
        <w:t xml:space="preserve"> </w:t>
      </w:r>
    </w:p>
    <w:p w:rsidR="00F65E60" w:rsidRPr="009F5FEB" w:rsidRDefault="00276E90" w:rsidP="009F5FEB">
      <w:pPr>
        <w:pStyle w:val="ListParagraph"/>
        <w:numPr>
          <w:ilvl w:val="0"/>
          <w:numId w:val="8"/>
        </w:numPr>
        <w:spacing w:line="360" w:lineRule="auto"/>
        <w:rPr>
          <w:rFonts w:asciiTheme="minorBidi" w:hAnsiTheme="minorBidi"/>
          <w:sz w:val="24"/>
          <w:szCs w:val="24"/>
          <w:rtl/>
        </w:rPr>
      </w:pPr>
      <w:r w:rsidRPr="009F5FEB">
        <w:rPr>
          <w:rFonts w:asciiTheme="minorBidi" w:hAnsiTheme="minorBidi" w:hint="cs"/>
          <w:sz w:val="24"/>
          <w:szCs w:val="24"/>
          <w:rtl/>
        </w:rPr>
        <w:t>י</w:t>
      </w:r>
      <w:r w:rsidR="00F65E60" w:rsidRPr="009F5FEB">
        <w:rPr>
          <w:rFonts w:asciiTheme="minorBidi" w:hAnsiTheme="minorBidi"/>
          <w:sz w:val="24"/>
          <w:szCs w:val="24"/>
          <w:rtl/>
        </w:rPr>
        <w:t xml:space="preserve">בטיח שלא תיערך אף חפירה או בנייה </w:t>
      </w:r>
      <w:r w:rsidRPr="009F5FEB">
        <w:rPr>
          <w:rFonts w:asciiTheme="minorBidi" w:hAnsiTheme="minorBidi" w:hint="cs"/>
          <w:sz w:val="24"/>
          <w:szCs w:val="24"/>
          <w:rtl/>
        </w:rPr>
        <w:t xml:space="preserve">באגן ההיסטורי </w:t>
      </w:r>
      <w:r w:rsidR="00F65E60" w:rsidRPr="009F5FEB">
        <w:rPr>
          <w:rFonts w:asciiTheme="minorBidi" w:hAnsiTheme="minorBidi"/>
          <w:sz w:val="24"/>
          <w:szCs w:val="24"/>
          <w:rtl/>
        </w:rPr>
        <w:t xml:space="preserve"> אלא אם הוסכם</w:t>
      </w:r>
      <w:r w:rsidR="00253DBB" w:rsidRPr="009F5FEB">
        <w:rPr>
          <w:rFonts w:asciiTheme="minorBidi" w:hAnsiTheme="minorBidi" w:hint="cs"/>
          <w:sz w:val="24"/>
          <w:szCs w:val="24"/>
          <w:rtl/>
        </w:rPr>
        <w:t xml:space="preserve"> </w:t>
      </w:r>
      <w:r w:rsidR="00F65E60" w:rsidRPr="009F5FEB">
        <w:rPr>
          <w:rFonts w:asciiTheme="minorBidi" w:hAnsiTheme="minorBidi"/>
          <w:sz w:val="24"/>
          <w:szCs w:val="24"/>
          <w:rtl/>
        </w:rPr>
        <w:t xml:space="preserve">הדבר בין שני הצדדים. </w:t>
      </w:r>
    </w:p>
    <w:p w:rsidR="00F65E60" w:rsidRPr="009F5FEB" w:rsidRDefault="00276E90" w:rsidP="009F5FEB">
      <w:pPr>
        <w:pStyle w:val="ListParagraph"/>
        <w:numPr>
          <w:ilvl w:val="0"/>
          <w:numId w:val="8"/>
        </w:numPr>
        <w:spacing w:line="360" w:lineRule="auto"/>
        <w:rPr>
          <w:rFonts w:asciiTheme="minorBidi" w:hAnsiTheme="minorBidi"/>
          <w:sz w:val="24"/>
          <w:szCs w:val="24"/>
          <w:rtl/>
        </w:rPr>
      </w:pPr>
      <w:r w:rsidRPr="009F5FEB">
        <w:rPr>
          <w:rFonts w:asciiTheme="minorBidi" w:hAnsiTheme="minorBidi" w:hint="cs"/>
          <w:sz w:val="24"/>
          <w:szCs w:val="24"/>
          <w:rtl/>
        </w:rPr>
        <w:lastRenderedPageBreak/>
        <w:t xml:space="preserve">יבטיח את </w:t>
      </w:r>
      <w:r w:rsidR="00F65E60" w:rsidRPr="009F5FEB">
        <w:rPr>
          <w:rFonts w:asciiTheme="minorBidi" w:hAnsiTheme="minorBidi"/>
          <w:sz w:val="24"/>
          <w:szCs w:val="24"/>
          <w:rtl/>
        </w:rPr>
        <w:t>ביצועם של תחזוקה שוטפת ותיקוני חירום ב</w:t>
      </w:r>
      <w:r w:rsidRPr="009F5FEB">
        <w:rPr>
          <w:rFonts w:asciiTheme="minorBidi" w:hAnsiTheme="minorBidi" w:hint="cs"/>
          <w:sz w:val="24"/>
          <w:szCs w:val="24"/>
          <w:rtl/>
        </w:rPr>
        <w:t>מקומות הקדושים ש</w:t>
      </w:r>
      <w:r w:rsidR="00F65E60" w:rsidRPr="009F5FEB">
        <w:rPr>
          <w:rFonts w:asciiTheme="minorBidi" w:hAnsiTheme="minorBidi"/>
          <w:sz w:val="24"/>
          <w:szCs w:val="24"/>
          <w:rtl/>
        </w:rPr>
        <w:t xml:space="preserve">לא יסתרו את </w:t>
      </w:r>
    </w:p>
    <w:p w:rsidR="00F65E60" w:rsidRPr="009F5FEB" w:rsidRDefault="00F65E60" w:rsidP="009F5FEB">
      <w:pPr>
        <w:pStyle w:val="ListParagraph"/>
        <w:numPr>
          <w:ilvl w:val="0"/>
          <w:numId w:val="8"/>
        </w:numPr>
        <w:spacing w:line="360" w:lineRule="auto"/>
        <w:rPr>
          <w:rFonts w:asciiTheme="minorBidi" w:hAnsiTheme="minorBidi"/>
          <w:sz w:val="24"/>
          <w:szCs w:val="24"/>
          <w:rtl/>
        </w:rPr>
      </w:pPr>
      <w:r w:rsidRPr="009F5FEB">
        <w:rPr>
          <w:rFonts w:asciiTheme="minorBidi" w:hAnsiTheme="minorBidi"/>
          <w:sz w:val="24"/>
          <w:szCs w:val="24"/>
          <w:rtl/>
        </w:rPr>
        <w:t xml:space="preserve">ההסכם בין הצדדים. </w:t>
      </w:r>
    </w:p>
    <w:p w:rsidR="00F65E60" w:rsidRPr="009F5FEB" w:rsidRDefault="00276E90" w:rsidP="009F5FEB">
      <w:pPr>
        <w:pStyle w:val="ListParagraph"/>
        <w:numPr>
          <w:ilvl w:val="0"/>
          <w:numId w:val="8"/>
        </w:numPr>
        <w:spacing w:line="360" w:lineRule="auto"/>
        <w:rPr>
          <w:rFonts w:asciiTheme="minorBidi" w:hAnsiTheme="minorBidi"/>
          <w:sz w:val="24"/>
          <w:szCs w:val="24"/>
          <w:rtl/>
        </w:rPr>
      </w:pPr>
      <w:r w:rsidRPr="009F5FEB">
        <w:rPr>
          <w:rFonts w:asciiTheme="minorBidi" w:hAnsiTheme="minorBidi" w:hint="cs"/>
          <w:sz w:val="24"/>
          <w:szCs w:val="24"/>
          <w:rtl/>
        </w:rPr>
        <w:t xml:space="preserve">יאפשר </w:t>
      </w:r>
      <w:r w:rsidRPr="009F5FEB">
        <w:rPr>
          <w:rFonts w:asciiTheme="minorBidi" w:hAnsiTheme="minorBidi"/>
          <w:sz w:val="24"/>
          <w:szCs w:val="24"/>
          <w:rtl/>
        </w:rPr>
        <w:t xml:space="preserve"> קיומו של פולחן דתי ו</w:t>
      </w:r>
      <w:r w:rsidRPr="009F5FEB">
        <w:rPr>
          <w:rFonts w:asciiTheme="minorBidi" w:hAnsiTheme="minorBidi" w:hint="cs"/>
          <w:sz w:val="24"/>
          <w:szCs w:val="24"/>
          <w:rtl/>
        </w:rPr>
        <w:t>י</w:t>
      </w:r>
      <w:r w:rsidR="00F65E60" w:rsidRPr="009F5FEB">
        <w:rPr>
          <w:rFonts w:asciiTheme="minorBidi" w:hAnsiTheme="minorBidi"/>
          <w:sz w:val="24"/>
          <w:szCs w:val="24"/>
          <w:rtl/>
        </w:rPr>
        <w:t>שמור על צניעות ה</w:t>
      </w:r>
      <w:r w:rsidRPr="009F5FEB">
        <w:rPr>
          <w:rFonts w:asciiTheme="minorBidi" w:hAnsiTheme="minorBidi" w:hint="cs"/>
          <w:sz w:val="24"/>
          <w:szCs w:val="24"/>
          <w:rtl/>
        </w:rPr>
        <w:t>מקומות הקדושים</w:t>
      </w:r>
      <w:r w:rsidR="00F65E60" w:rsidRPr="009F5FEB">
        <w:rPr>
          <w:rFonts w:asciiTheme="minorBidi" w:hAnsiTheme="minorBidi"/>
          <w:sz w:val="24"/>
          <w:szCs w:val="24"/>
          <w:rtl/>
        </w:rPr>
        <w:t xml:space="preserve"> תוך הבטחת גישת </w:t>
      </w:r>
    </w:p>
    <w:p w:rsidR="00F65E60" w:rsidRPr="009F5FEB" w:rsidRDefault="00F65E60" w:rsidP="009F5FEB">
      <w:pPr>
        <w:pStyle w:val="ListParagraph"/>
        <w:numPr>
          <w:ilvl w:val="0"/>
          <w:numId w:val="8"/>
        </w:numPr>
        <w:spacing w:line="360" w:lineRule="auto"/>
        <w:rPr>
          <w:rFonts w:asciiTheme="minorBidi" w:hAnsiTheme="minorBidi"/>
          <w:sz w:val="24"/>
          <w:szCs w:val="24"/>
          <w:rtl/>
        </w:rPr>
      </w:pPr>
      <w:r w:rsidRPr="009F5FEB">
        <w:rPr>
          <w:rFonts w:asciiTheme="minorBidi" w:hAnsiTheme="minorBidi"/>
          <w:sz w:val="24"/>
          <w:szCs w:val="24"/>
          <w:rtl/>
        </w:rPr>
        <w:t xml:space="preserve">המבקרים לאתר, כל עוד תואם הדבר את הנוהגים הדתיים הקיימים </w:t>
      </w:r>
      <w:r w:rsidR="00276E90" w:rsidRPr="009F5FEB">
        <w:rPr>
          <w:rFonts w:asciiTheme="minorBidi" w:hAnsiTheme="minorBidi" w:hint="cs"/>
          <w:sz w:val="24"/>
          <w:szCs w:val="24"/>
          <w:rtl/>
        </w:rPr>
        <w:t>.</w:t>
      </w:r>
    </w:p>
    <w:p w:rsidR="00253DBB" w:rsidRDefault="00253DBB" w:rsidP="00276E90">
      <w:pPr>
        <w:spacing w:line="360" w:lineRule="auto"/>
        <w:rPr>
          <w:rFonts w:asciiTheme="minorBidi" w:hAnsiTheme="minorBidi"/>
          <w:sz w:val="24"/>
          <w:szCs w:val="24"/>
          <w:rtl/>
        </w:rPr>
      </w:pPr>
      <w:r>
        <w:rPr>
          <w:rFonts w:asciiTheme="minorBidi" w:hAnsiTheme="minorBidi" w:hint="cs"/>
          <w:sz w:val="24"/>
          <w:szCs w:val="24"/>
          <w:rtl/>
        </w:rPr>
        <w:t>מנגנון ליישוב מחלוקת- כמו במודל ראשון</w:t>
      </w:r>
    </w:p>
    <w:p w:rsidR="00253DBB" w:rsidRDefault="00253DBB" w:rsidP="00276E90">
      <w:pPr>
        <w:spacing w:line="360" w:lineRule="auto"/>
        <w:rPr>
          <w:rFonts w:asciiTheme="minorBidi" w:hAnsiTheme="minorBidi"/>
          <w:sz w:val="24"/>
          <w:szCs w:val="24"/>
          <w:rtl/>
        </w:rPr>
      </w:pPr>
      <w:r>
        <w:rPr>
          <w:rFonts w:asciiTheme="minorBidi" w:hAnsiTheme="minorBidi" w:hint="cs"/>
          <w:sz w:val="24"/>
          <w:szCs w:val="24"/>
          <w:rtl/>
        </w:rPr>
        <w:t>מועצה דתית מייעצת- כמו במודל הראשון.</w:t>
      </w:r>
    </w:p>
    <w:p w:rsidR="009F5FEB" w:rsidRPr="00695F86" w:rsidRDefault="009F5FEB" w:rsidP="009F5FEB">
      <w:pPr>
        <w:spacing w:line="360" w:lineRule="auto"/>
        <w:rPr>
          <w:rFonts w:asciiTheme="minorBidi" w:hAnsiTheme="minorBidi"/>
          <w:sz w:val="24"/>
          <w:szCs w:val="24"/>
          <w:rtl/>
        </w:rPr>
      </w:pPr>
      <w:r w:rsidRPr="00695F86">
        <w:rPr>
          <w:rFonts w:asciiTheme="minorBidi" w:hAnsiTheme="minorBidi"/>
          <w:sz w:val="24"/>
          <w:szCs w:val="24"/>
          <w:rtl/>
        </w:rPr>
        <w:t xml:space="preserve">הוצאות ומימון </w:t>
      </w:r>
    </w:p>
    <w:p w:rsidR="009F5FEB" w:rsidRPr="00695F86" w:rsidRDefault="009F5FEB" w:rsidP="009F5FEB">
      <w:pPr>
        <w:spacing w:line="360" w:lineRule="auto"/>
        <w:rPr>
          <w:rFonts w:asciiTheme="minorBidi" w:hAnsiTheme="minorBidi"/>
          <w:sz w:val="24"/>
          <w:szCs w:val="24"/>
          <w:rtl/>
        </w:rPr>
      </w:pPr>
      <w:r>
        <w:rPr>
          <w:rFonts w:asciiTheme="minorBidi" w:hAnsiTheme="minorBidi" w:hint="cs"/>
          <w:sz w:val="24"/>
          <w:szCs w:val="24"/>
          <w:rtl/>
        </w:rPr>
        <w:t xml:space="preserve">המדינות החברות בגוף, </w:t>
      </w:r>
      <w:r>
        <w:rPr>
          <w:rFonts w:asciiTheme="minorBidi" w:hAnsiTheme="minorBidi"/>
          <w:sz w:val="24"/>
          <w:szCs w:val="24"/>
          <w:rtl/>
        </w:rPr>
        <w:t>האו"ם, ארגון המדינות האסלאמיות</w:t>
      </w:r>
      <w:r>
        <w:rPr>
          <w:rFonts w:asciiTheme="minorBidi" w:hAnsiTheme="minorBidi" w:hint="cs"/>
          <w:sz w:val="24"/>
          <w:szCs w:val="24"/>
          <w:rtl/>
        </w:rPr>
        <w:t xml:space="preserve"> </w:t>
      </w:r>
      <w:r w:rsidRPr="00695F86">
        <w:rPr>
          <w:rFonts w:asciiTheme="minorBidi" w:hAnsiTheme="minorBidi"/>
          <w:sz w:val="24"/>
          <w:szCs w:val="24"/>
          <w:rtl/>
        </w:rPr>
        <w:t xml:space="preserve">ישאו בהוצאות </w:t>
      </w:r>
    </w:p>
    <w:p w:rsidR="009F5FEB" w:rsidRDefault="009F5FEB" w:rsidP="009F5FEB">
      <w:pPr>
        <w:spacing w:line="360" w:lineRule="auto"/>
        <w:rPr>
          <w:rFonts w:asciiTheme="minorBidi" w:hAnsiTheme="minorBidi"/>
          <w:sz w:val="24"/>
          <w:szCs w:val="24"/>
          <w:rtl/>
        </w:rPr>
      </w:pPr>
      <w:r w:rsidRPr="00695F86">
        <w:rPr>
          <w:rFonts w:asciiTheme="minorBidi" w:hAnsiTheme="minorBidi"/>
          <w:sz w:val="24"/>
          <w:szCs w:val="24"/>
          <w:rtl/>
        </w:rPr>
        <w:t xml:space="preserve">המימון של </w:t>
      </w:r>
      <w:r>
        <w:rPr>
          <w:rFonts w:asciiTheme="minorBidi" w:hAnsiTheme="minorBidi" w:hint="cs"/>
          <w:sz w:val="24"/>
          <w:szCs w:val="24"/>
          <w:rtl/>
        </w:rPr>
        <w:t>הגוף הבינלאומי.</w:t>
      </w:r>
    </w:p>
    <w:p w:rsidR="009F5FEB" w:rsidRDefault="009F5FEB" w:rsidP="009F5FEB">
      <w:pPr>
        <w:spacing w:line="360" w:lineRule="auto"/>
        <w:rPr>
          <w:rFonts w:asciiTheme="minorBidi" w:hAnsiTheme="minorBidi"/>
          <w:sz w:val="24"/>
          <w:szCs w:val="24"/>
          <w:rtl/>
        </w:rPr>
      </w:pPr>
      <w:r w:rsidRPr="00695F86">
        <w:rPr>
          <w:rFonts w:asciiTheme="minorBidi" w:hAnsiTheme="minorBidi"/>
          <w:sz w:val="24"/>
          <w:szCs w:val="24"/>
          <w:rtl/>
        </w:rPr>
        <w:t xml:space="preserve">שפת העבודה של </w:t>
      </w:r>
      <w:r>
        <w:rPr>
          <w:rFonts w:asciiTheme="minorBidi" w:hAnsiTheme="minorBidi" w:hint="cs"/>
          <w:sz w:val="24"/>
          <w:szCs w:val="24"/>
          <w:rtl/>
        </w:rPr>
        <w:t>הגוף הבינלאומי תהיה</w:t>
      </w:r>
      <w:r w:rsidRPr="00695F86">
        <w:rPr>
          <w:rFonts w:asciiTheme="minorBidi" w:hAnsiTheme="minorBidi"/>
          <w:sz w:val="24"/>
          <w:szCs w:val="24"/>
          <w:rtl/>
        </w:rPr>
        <w:t xml:space="preserve"> השפה האנגלית.</w:t>
      </w:r>
    </w:p>
    <w:p w:rsidR="001E4399" w:rsidRPr="00695F86" w:rsidRDefault="001E4399" w:rsidP="001E4399">
      <w:pPr>
        <w:spacing w:line="360" w:lineRule="auto"/>
        <w:rPr>
          <w:rFonts w:asciiTheme="minorBidi" w:hAnsiTheme="minorBidi"/>
          <w:sz w:val="24"/>
          <w:szCs w:val="24"/>
          <w:rtl/>
        </w:rPr>
      </w:pPr>
      <w:r w:rsidRPr="00695F86">
        <w:rPr>
          <w:rFonts w:asciiTheme="minorBidi" w:hAnsiTheme="minorBidi"/>
          <w:sz w:val="24"/>
          <w:szCs w:val="24"/>
          <w:rtl/>
        </w:rPr>
        <w:t xml:space="preserve">זכויות מיוחדות וחסינות </w:t>
      </w:r>
    </w:p>
    <w:p w:rsidR="001E4399" w:rsidRPr="001E4399" w:rsidRDefault="001E4399" w:rsidP="001E4399">
      <w:pPr>
        <w:pStyle w:val="ListParagraph"/>
        <w:numPr>
          <w:ilvl w:val="0"/>
          <w:numId w:val="10"/>
        </w:numPr>
        <w:spacing w:line="360" w:lineRule="auto"/>
        <w:rPr>
          <w:rFonts w:asciiTheme="minorBidi" w:hAnsiTheme="minorBidi"/>
          <w:sz w:val="24"/>
          <w:szCs w:val="24"/>
          <w:rtl/>
        </w:rPr>
      </w:pPr>
      <w:r w:rsidRPr="001E4399">
        <w:rPr>
          <w:rFonts w:asciiTheme="minorBidi" w:hAnsiTheme="minorBidi"/>
          <w:sz w:val="24"/>
          <w:szCs w:val="24"/>
          <w:rtl/>
        </w:rPr>
        <w:t xml:space="preserve">נציגי </w:t>
      </w:r>
      <w:r w:rsidRPr="001E4399">
        <w:rPr>
          <w:rFonts w:asciiTheme="minorBidi" w:hAnsiTheme="minorBidi" w:hint="cs"/>
          <w:sz w:val="24"/>
          <w:szCs w:val="24"/>
          <w:rtl/>
        </w:rPr>
        <w:t xml:space="preserve">הגוף הבינלאומי ועובדיו </w:t>
      </w:r>
      <w:r w:rsidRPr="001E4399">
        <w:rPr>
          <w:rFonts w:asciiTheme="minorBidi" w:hAnsiTheme="minorBidi"/>
          <w:sz w:val="24"/>
          <w:szCs w:val="24"/>
          <w:rtl/>
        </w:rPr>
        <w:t xml:space="preserve"> יהיו זכאים לזכויות מיוחדות ולחסינות כפי שתפורטנה בהסכם </w:t>
      </w:r>
      <w:r w:rsidRPr="001E4399">
        <w:rPr>
          <w:rFonts w:asciiTheme="minorBidi" w:hAnsiTheme="minorBidi" w:hint="cs"/>
          <w:sz w:val="24"/>
          <w:szCs w:val="24"/>
          <w:rtl/>
        </w:rPr>
        <w:t>.</w:t>
      </w:r>
    </w:p>
    <w:p w:rsidR="001E4399" w:rsidRDefault="001E4399" w:rsidP="001E4399">
      <w:pPr>
        <w:pStyle w:val="ListParagraph"/>
        <w:numPr>
          <w:ilvl w:val="0"/>
          <w:numId w:val="10"/>
        </w:numPr>
        <w:spacing w:line="360" w:lineRule="auto"/>
        <w:rPr>
          <w:rFonts w:asciiTheme="minorBidi" w:hAnsiTheme="minorBidi"/>
          <w:sz w:val="24"/>
          <w:szCs w:val="24"/>
        </w:rPr>
      </w:pPr>
      <w:r w:rsidRPr="001E4399">
        <w:rPr>
          <w:rFonts w:asciiTheme="minorBidi" w:hAnsiTheme="minorBidi"/>
          <w:sz w:val="24"/>
          <w:szCs w:val="24"/>
          <w:rtl/>
        </w:rPr>
        <w:t xml:space="preserve">נציגי </w:t>
      </w:r>
      <w:r w:rsidRPr="001E4399">
        <w:rPr>
          <w:rFonts w:asciiTheme="minorBidi" w:hAnsiTheme="minorBidi" w:hint="cs"/>
          <w:sz w:val="24"/>
          <w:szCs w:val="24"/>
          <w:rtl/>
        </w:rPr>
        <w:t>הגוף הבינלאומי ועובדיו</w:t>
      </w:r>
      <w:r w:rsidRPr="001E4399">
        <w:rPr>
          <w:rFonts w:asciiTheme="minorBidi" w:hAnsiTheme="minorBidi"/>
          <w:sz w:val="24"/>
          <w:szCs w:val="24"/>
          <w:rtl/>
        </w:rPr>
        <w:t xml:space="preserve"> יהנו מחופש תנועה בשטחי הטריטוריה של הצדדים, באופן שיאפשר להם לבצע את עבודתם במסגרת ההסכם ובהתאם לנוהגים שיגובשו על-ידי </w:t>
      </w:r>
      <w:r w:rsidRPr="001E4399">
        <w:rPr>
          <w:rFonts w:asciiTheme="minorBidi" w:hAnsiTheme="minorBidi" w:hint="cs"/>
          <w:sz w:val="24"/>
          <w:szCs w:val="24"/>
          <w:rtl/>
        </w:rPr>
        <w:t xml:space="preserve">ראש הארגון </w:t>
      </w:r>
      <w:r w:rsidRPr="001E4399">
        <w:rPr>
          <w:rFonts w:asciiTheme="minorBidi" w:hAnsiTheme="minorBidi"/>
          <w:sz w:val="24"/>
          <w:szCs w:val="24"/>
          <w:rtl/>
        </w:rPr>
        <w:t xml:space="preserve">בשיתוף פעולה עם הצדדים. </w:t>
      </w:r>
    </w:p>
    <w:p w:rsidR="00A84D40" w:rsidRPr="00A84D40" w:rsidRDefault="00A84D40" w:rsidP="00A84D40">
      <w:pPr>
        <w:spacing w:line="360" w:lineRule="auto"/>
        <w:rPr>
          <w:rFonts w:asciiTheme="minorBidi" w:hAnsiTheme="minorBidi"/>
          <w:b/>
          <w:bCs/>
          <w:sz w:val="24"/>
          <w:szCs w:val="24"/>
          <w:rtl/>
        </w:rPr>
      </w:pPr>
      <w:r w:rsidRPr="00A84D40">
        <w:rPr>
          <w:rFonts w:asciiTheme="minorBidi" w:hAnsiTheme="minorBidi" w:hint="cs"/>
          <w:b/>
          <w:bCs/>
          <w:sz w:val="24"/>
          <w:szCs w:val="24"/>
          <w:rtl/>
        </w:rPr>
        <w:t>המלצתי- המודל השני.</w:t>
      </w:r>
    </w:p>
    <w:p w:rsidR="009F5FEB" w:rsidRDefault="009F5FEB" w:rsidP="00276E90">
      <w:pPr>
        <w:spacing w:line="360" w:lineRule="auto"/>
        <w:rPr>
          <w:rFonts w:asciiTheme="minorBidi" w:hAnsiTheme="minorBidi"/>
          <w:sz w:val="24"/>
          <w:szCs w:val="24"/>
          <w:rtl/>
        </w:rPr>
      </w:pPr>
    </w:p>
    <w:p w:rsidR="009637F5" w:rsidRPr="00695F86" w:rsidRDefault="009637F5" w:rsidP="00276E90">
      <w:pPr>
        <w:spacing w:line="360" w:lineRule="auto"/>
        <w:rPr>
          <w:rFonts w:asciiTheme="minorBidi" w:hAnsiTheme="minorBidi"/>
          <w:sz w:val="24"/>
          <w:szCs w:val="24"/>
          <w:rtl/>
        </w:rPr>
      </w:pPr>
    </w:p>
    <w:p w:rsidR="00320C03" w:rsidRPr="00695F86" w:rsidRDefault="00320C03" w:rsidP="00695F86">
      <w:pPr>
        <w:spacing w:line="360" w:lineRule="auto"/>
        <w:rPr>
          <w:rFonts w:asciiTheme="minorBidi" w:hAnsiTheme="minorBidi"/>
          <w:sz w:val="24"/>
          <w:szCs w:val="24"/>
        </w:rPr>
      </w:pPr>
    </w:p>
    <w:sectPr w:rsidR="00320C03" w:rsidRPr="00695F86" w:rsidSect="00A823D8">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1633"/>
    <w:multiLevelType w:val="hybridMultilevel"/>
    <w:tmpl w:val="A6F6A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5B3485"/>
    <w:multiLevelType w:val="hybridMultilevel"/>
    <w:tmpl w:val="27788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287AF5"/>
    <w:multiLevelType w:val="hybridMultilevel"/>
    <w:tmpl w:val="2A50B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66129E5"/>
    <w:multiLevelType w:val="hybridMultilevel"/>
    <w:tmpl w:val="F5660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5415BA0"/>
    <w:multiLevelType w:val="hybridMultilevel"/>
    <w:tmpl w:val="A6F6A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60B1D78"/>
    <w:multiLevelType w:val="hybridMultilevel"/>
    <w:tmpl w:val="717AD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FA32812"/>
    <w:multiLevelType w:val="hybridMultilevel"/>
    <w:tmpl w:val="CF687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7D46A8C"/>
    <w:multiLevelType w:val="hybridMultilevel"/>
    <w:tmpl w:val="A1BEA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3E612D6"/>
    <w:multiLevelType w:val="hybridMultilevel"/>
    <w:tmpl w:val="A66AC89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DE45A3B"/>
    <w:multiLevelType w:val="hybridMultilevel"/>
    <w:tmpl w:val="A120E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1"/>
  </w:num>
  <w:num w:numId="4">
    <w:abstractNumId w:val="4"/>
  </w:num>
  <w:num w:numId="5">
    <w:abstractNumId w:val="9"/>
  </w:num>
  <w:num w:numId="6">
    <w:abstractNumId w:val="3"/>
  </w:num>
  <w:num w:numId="7">
    <w:abstractNumId w:val="8"/>
  </w:num>
  <w:num w:numId="8">
    <w:abstractNumId w:val="2"/>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7345"/>
    <w:rsid w:val="00034F2C"/>
    <w:rsid w:val="0005208F"/>
    <w:rsid w:val="00052E9E"/>
    <w:rsid w:val="0008263F"/>
    <w:rsid w:val="000C185B"/>
    <w:rsid w:val="000D62E2"/>
    <w:rsid w:val="000D7940"/>
    <w:rsid w:val="000E66BC"/>
    <w:rsid w:val="0015646E"/>
    <w:rsid w:val="00175F75"/>
    <w:rsid w:val="00186ADA"/>
    <w:rsid w:val="00190CDA"/>
    <w:rsid w:val="00196EEB"/>
    <w:rsid w:val="001B525F"/>
    <w:rsid w:val="001E4399"/>
    <w:rsid w:val="001E47F8"/>
    <w:rsid w:val="001E4F5B"/>
    <w:rsid w:val="001F0BFF"/>
    <w:rsid w:val="00205185"/>
    <w:rsid w:val="00216997"/>
    <w:rsid w:val="0024103E"/>
    <w:rsid w:val="002469DD"/>
    <w:rsid w:val="00250C2C"/>
    <w:rsid w:val="00253DBB"/>
    <w:rsid w:val="00270AB3"/>
    <w:rsid w:val="00276E90"/>
    <w:rsid w:val="002A6FDF"/>
    <w:rsid w:val="002B193B"/>
    <w:rsid w:val="002E24CD"/>
    <w:rsid w:val="00320C03"/>
    <w:rsid w:val="00373C83"/>
    <w:rsid w:val="003B3051"/>
    <w:rsid w:val="003C547A"/>
    <w:rsid w:val="00430ECD"/>
    <w:rsid w:val="00434FA5"/>
    <w:rsid w:val="004353DF"/>
    <w:rsid w:val="00456531"/>
    <w:rsid w:val="004A0007"/>
    <w:rsid w:val="004A6013"/>
    <w:rsid w:val="004D67A8"/>
    <w:rsid w:val="004E0EB5"/>
    <w:rsid w:val="004E4282"/>
    <w:rsid w:val="004F7D03"/>
    <w:rsid w:val="00503F9E"/>
    <w:rsid w:val="00531046"/>
    <w:rsid w:val="00532CA2"/>
    <w:rsid w:val="00545594"/>
    <w:rsid w:val="005463B7"/>
    <w:rsid w:val="005725E4"/>
    <w:rsid w:val="005A3052"/>
    <w:rsid w:val="006221AE"/>
    <w:rsid w:val="00692C36"/>
    <w:rsid w:val="00695F86"/>
    <w:rsid w:val="006A596F"/>
    <w:rsid w:val="006B314E"/>
    <w:rsid w:val="006C372E"/>
    <w:rsid w:val="006C5400"/>
    <w:rsid w:val="0072175F"/>
    <w:rsid w:val="00735643"/>
    <w:rsid w:val="00753561"/>
    <w:rsid w:val="0076592A"/>
    <w:rsid w:val="00767DCE"/>
    <w:rsid w:val="0077080E"/>
    <w:rsid w:val="0077371A"/>
    <w:rsid w:val="00793426"/>
    <w:rsid w:val="007B5F20"/>
    <w:rsid w:val="007E7241"/>
    <w:rsid w:val="008001E9"/>
    <w:rsid w:val="008116C6"/>
    <w:rsid w:val="00834C1E"/>
    <w:rsid w:val="0087279B"/>
    <w:rsid w:val="008A6C2C"/>
    <w:rsid w:val="008D7812"/>
    <w:rsid w:val="008F4591"/>
    <w:rsid w:val="00904BD7"/>
    <w:rsid w:val="0092180C"/>
    <w:rsid w:val="00927345"/>
    <w:rsid w:val="00947EBA"/>
    <w:rsid w:val="009607E4"/>
    <w:rsid w:val="00962D45"/>
    <w:rsid w:val="009637F5"/>
    <w:rsid w:val="00964502"/>
    <w:rsid w:val="0097209C"/>
    <w:rsid w:val="009739DA"/>
    <w:rsid w:val="00974BE9"/>
    <w:rsid w:val="009A4F26"/>
    <w:rsid w:val="009E6A35"/>
    <w:rsid w:val="009F0B5D"/>
    <w:rsid w:val="009F5FEB"/>
    <w:rsid w:val="009F6590"/>
    <w:rsid w:val="00A11DF5"/>
    <w:rsid w:val="00A26F1C"/>
    <w:rsid w:val="00A63151"/>
    <w:rsid w:val="00A74F70"/>
    <w:rsid w:val="00A7649B"/>
    <w:rsid w:val="00A823D8"/>
    <w:rsid w:val="00A84D40"/>
    <w:rsid w:val="00A91A90"/>
    <w:rsid w:val="00AA73DF"/>
    <w:rsid w:val="00AC385D"/>
    <w:rsid w:val="00AC3D92"/>
    <w:rsid w:val="00B27884"/>
    <w:rsid w:val="00B57F79"/>
    <w:rsid w:val="00B66B9A"/>
    <w:rsid w:val="00B77880"/>
    <w:rsid w:val="00B902F3"/>
    <w:rsid w:val="00BC52C2"/>
    <w:rsid w:val="00BF3254"/>
    <w:rsid w:val="00C13BA9"/>
    <w:rsid w:val="00C17330"/>
    <w:rsid w:val="00C669D8"/>
    <w:rsid w:val="00C8620C"/>
    <w:rsid w:val="00C869F5"/>
    <w:rsid w:val="00CB75C4"/>
    <w:rsid w:val="00CC7F8B"/>
    <w:rsid w:val="00CF6604"/>
    <w:rsid w:val="00D3113B"/>
    <w:rsid w:val="00D377D1"/>
    <w:rsid w:val="00D77578"/>
    <w:rsid w:val="00DB0D95"/>
    <w:rsid w:val="00DB79B0"/>
    <w:rsid w:val="00DD330B"/>
    <w:rsid w:val="00DD559A"/>
    <w:rsid w:val="00E052E8"/>
    <w:rsid w:val="00E07C14"/>
    <w:rsid w:val="00E65B53"/>
    <w:rsid w:val="00E70B10"/>
    <w:rsid w:val="00E77F44"/>
    <w:rsid w:val="00E85671"/>
    <w:rsid w:val="00ED527D"/>
    <w:rsid w:val="00F00D80"/>
    <w:rsid w:val="00F44319"/>
    <w:rsid w:val="00F5434A"/>
    <w:rsid w:val="00F65E60"/>
    <w:rsid w:val="00F67CFB"/>
    <w:rsid w:val="00FA3269"/>
    <w:rsid w:val="00FB7C3A"/>
    <w:rsid w:val="00FD6D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3">
    <w:name w:val="heading 3"/>
    <w:basedOn w:val="Normal"/>
    <w:next w:val="Normal"/>
    <w:link w:val="Heading3Char"/>
    <w:uiPriority w:val="9"/>
    <w:semiHidden/>
    <w:unhideWhenUsed/>
    <w:qFormat/>
    <w:rsid w:val="0079342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טקסט פותח"/>
    <w:basedOn w:val="Normal"/>
    <w:next w:val="Normal"/>
    <w:link w:val="a0"/>
    <w:autoRedefine/>
    <w:rsid w:val="00A74F70"/>
    <w:pPr>
      <w:spacing w:after="0" w:line="360" w:lineRule="auto"/>
    </w:pPr>
    <w:rPr>
      <w:rFonts w:ascii="Arial" w:eastAsia="Times New Roman" w:hAnsi="Arial" w:cs="Arial"/>
      <w:szCs w:val="24"/>
    </w:rPr>
  </w:style>
  <w:style w:type="character" w:customStyle="1" w:styleId="a0">
    <w:name w:val="טקסט פותח תו"/>
    <w:basedOn w:val="DefaultParagraphFont"/>
    <w:link w:val="a"/>
    <w:rsid w:val="00A74F70"/>
    <w:rPr>
      <w:rFonts w:ascii="Arial" w:eastAsia="Times New Roman" w:hAnsi="Arial" w:cs="Arial"/>
      <w:szCs w:val="24"/>
    </w:rPr>
  </w:style>
  <w:style w:type="paragraph" w:customStyle="1" w:styleId="3">
    <w:name w:val="3כותרת"/>
    <w:basedOn w:val="Heading3"/>
    <w:autoRedefine/>
    <w:rsid w:val="00793426"/>
    <w:pPr>
      <w:keepLines w:val="0"/>
      <w:spacing w:before="0" w:line="360" w:lineRule="auto"/>
    </w:pPr>
    <w:rPr>
      <w:rFonts w:ascii="Arial" w:eastAsia="Times New Roman" w:hAnsi="Arial" w:cs="Arial"/>
      <w:color w:val="auto"/>
      <w:szCs w:val="24"/>
    </w:rPr>
  </w:style>
  <w:style w:type="paragraph" w:customStyle="1" w:styleId="a1">
    <w:name w:val="פותח ציטוט"/>
    <w:basedOn w:val="Quote"/>
    <w:qFormat/>
    <w:rsid w:val="00793426"/>
    <w:pPr>
      <w:spacing w:after="0" w:line="360" w:lineRule="auto"/>
      <w:ind w:left="567"/>
    </w:pPr>
    <w:rPr>
      <w:rFonts w:ascii="Arial" w:eastAsia="Times New Roman" w:hAnsi="Arial" w:cs="Arial"/>
      <w:i w:val="0"/>
      <w:iCs w:val="0"/>
      <w:color w:val="auto"/>
      <w:sz w:val="20"/>
      <w:szCs w:val="20"/>
    </w:rPr>
  </w:style>
  <w:style w:type="character" w:customStyle="1" w:styleId="Heading3Char">
    <w:name w:val="Heading 3 Char"/>
    <w:basedOn w:val="DefaultParagraphFont"/>
    <w:link w:val="Heading3"/>
    <w:uiPriority w:val="9"/>
    <w:semiHidden/>
    <w:rsid w:val="00793426"/>
    <w:rPr>
      <w:rFonts w:asciiTheme="majorHAnsi" w:eastAsiaTheme="majorEastAsia" w:hAnsiTheme="majorHAnsi" w:cstheme="majorBidi"/>
      <w:b/>
      <w:bCs/>
      <w:color w:val="4F81BD" w:themeColor="accent1"/>
    </w:rPr>
  </w:style>
  <w:style w:type="paragraph" w:styleId="Quote">
    <w:name w:val="Quote"/>
    <w:basedOn w:val="Normal"/>
    <w:next w:val="Normal"/>
    <w:link w:val="QuoteChar"/>
    <w:uiPriority w:val="29"/>
    <w:qFormat/>
    <w:rsid w:val="00793426"/>
    <w:rPr>
      <w:i/>
      <w:iCs/>
      <w:color w:val="000000" w:themeColor="text1"/>
    </w:rPr>
  </w:style>
  <w:style w:type="character" w:customStyle="1" w:styleId="QuoteChar">
    <w:name w:val="Quote Char"/>
    <w:basedOn w:val="DefaultParagraphFont"/>
    <w:link w:val="Quote"/>
    <w:uiPriority w:val="29"/>
    <w:rsid w:val="00793426"/>
    <w:rPr>
      <w:i/>
      <w:iCs/>
      <w:color w:val="000000" w:themeColor="text1"/>
    </w:rPr>
  </w:style>
  <w:style w:type="paragraph" w:styleId="ListParagraph">
    <w:name w:val="List Paragraph"/>
    <w:basedOn w:val="Normal"/>
    <w:uiPriority w:val="34"/>
    <w:qFormat/>
    <w:rsid w:val="004A0007"/>
    <w:pPr>
      <w:ind w:left="720"/>
      <w:contextualSpacing/>
    </w:pPr>
  </w:style>
  <w:style w:type="paragraph" w:styleId="BalloonText">
    <w:name w:val="Balloon Text"/>
    <w:basedOn w:val="Normal"/>
    <w:link w:val="BalloonTextChar"/>
    <w:uiPriority w:val="99"/>
    <w:semiHidden/>
    <w:unhideWhenUsed/>
    <w:rsid w:val="000520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0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3">
    <w:name w:val="heading 3"/>
    <w:basedOn w:val="Normal"/>
    <w:next w:val="Normal"/>
    <w:link w:val="Heading3Char"/>
    <w:uiPriority w:val="9"/>
    <w:semiHidden/>
    <w:unhideWhenUsed/>
    <w:qFormat/>
    <w:rsid w:val="0079342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טקסט פותח"/>
    <w:basedOn w:val="Normal"/>
    <w:next w:val="Normal"/>
    <w:link w:val="a0"/>
    <w:autoRedefine/>
    <w:rsid w:val="00A74F70"/>
    <w:pPr>
      <w:spacing w:after="0" w:line="360" w:lineRule="auto"/>
    </w:pPr>
    <w:rPr>
      <w:rFonts w:ascii="Arial" w:eastAsia="Times New Roman" w:hAnsi="Arial" w:cs="Arial"/>
      <w:szCs w:val="24"/>
    </w:rPr>
  </w:style>
  <w:style w:type="character" w:customStyle="1" w:styleId="a0">
    <w:name w:val="טקסט פותח תו"/>
    <w:basedOn w:val="DefaultParagraphFont"/>
    <w:link w:val="a"/>
    <w:rsid w:val="00A74F70"/>
    <w:rPr>
      <w:rFonts w:ascii="Arial" w:eastAsia="Times New Roman" w:hAnsi="Arial" w:cs="Arial"/>
      <w:szCs w:val="24"/>
    </w:rPr>
  </w:style>
  <w:style w:type="paragraph" w:customStyle="1" w:styleId="3">
    <w:name w:val="3כותרת"/>
    <w:basedOn w:val="Heading3"/>
    <w:autoRedefine/>
    <w:rsid w:val="00793426"/>
    <w:pPr>
      <w:keepLines w:val="0"/>
      <w:spacing w:before="0" w:line="360" w:lineRule="auto"/>
    </w:pPr>
    <w:rPr>
      <w:rFonts w:ascii="Arial" w:eastAsia="Times New Roman" w:hAnsi="Arial" w:cs="Arial"/>
      <w:color w:val="auto"/>
      <w:szCs w:val="24"/>
    </w:rPr>
  </w:style>
  <w:style w:type="paragraph" w:customStyle="1" w:styleId="a1">
    <w:name w:val="פותח ציטוט"/>
    <w:basedOn w:val="Quote"/>
    <w:qFormat/>
    <w:rsid w:val="00793426"/>
    <w:pPr>
      <w:spacing w:after="0" w:line="360" w:lineRule="auto"/>
      <w:ind w:left="567"/>
    </w:pPr>
    <w:rPr>
      <w:rFonts w:ascii="Arial" w:eastAsia="Times New Roman" w:hAnsi="Arial" w:cs="Arial"/>
      <w:i w:val="0"/>
      <w:iCs w:val="0"/>
      <w:color w:val="auto"/>
      <w:sz w:val="20"/>
      <w:szCs w:val="20"/>
    </w:rPr>
  </w:style>
  <w:style w:type="character" w:customStyle="1" w:styleId="Heading3Char">
    <w:name w:val="Heading 3 Char"/>
    <w:basedOn w:val="DefaultParagraphFont"/>
    <w:link w:val="Heading3"/>
    <w:uiPriority w:val="9"/>
    <w:semiHidden/>
    <w:rsid w:val="00793426"/>
    <w:rPr>
      <w:rFonts w:asciiTheme="majorHAnsi" w:eastAsiaTheme="majorEastAsia" w:hAnsiTheme="majorHAnsi" w:cstheme="majorBidi"/>
      <w:b/>
      <w:bCs/>
      <w:color w:val="4F81BD" w:themeColor="accent1"/>
    </w:rPr>
  </w:style>
  <w:style w:type="paragraph" w:styleId="Quote">
    <w:name w:val="Quote"/>
    <w:basedOn w:val="Normal"/>
    <w:next w:val="Normal"/>
    <w:link w:val="QuoteChar"/>
    <w:uiPriority w:val="29"/>
    <w:qFormat/>
    <w:rsid w:val="00793426"/>
    <w:rPr>
      <w:i/>
      <w:iCs/>
      <w:color w:val="000000" w:themeColor="text1"/>
    </w:rPr>
  </w:style>
  <w:style w:type="character" w:customStyle="1" w:styleId="QuoteChar">
    <w:name w:val="Quote Char"/>
    <w:basedOn w:val="DefaultParagraphFont"/>
    <w:link w:val="Quote"/>
    <w:uiPriority w:val="29"/>
    <w:rsid w:val="00793426"/>
    <w:rPr>
      <w:i/>
      <w:iCs/>
      <w:color w:val="000000" w:themeColor="text1"/>
    </w:rPr>
  </w:style>
  <w:style w:type="paragraph" w:styleId="ListParagraph">
    <w:name w:val="List Paragraph"/>
    <w:basedOn w:val="Normal"/>
    <w:uiPriority w:val="34"/>
    <w:qFormat/>
    <w:rsid w:val="004A0007"/>
    <w:pPr>
      <w:ind w:left="720"/>
      <w:contextualSpacing/>
    </w:pPr>
  </w:style>
  <w:style w:type="paragraph" w:styleId="BalloonText">
    <w:name w:val="Balloon Text"/>
    <w:basedOn w:val="Normal"/>
    <w:link w:val="BalloonTextChar"/>
    <w:uiPriority w:val="99"/>
    <w:semiHidden/>
    <w:unhideWhenUsed/>
    <w:rsid w:val="000520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0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185</TotalTime>
  <Pages>14</Pages>
  <Words>3542</Words>
  <Characters>17712</Characters>
  <Application>Microsoft Office Word</Application>
  <DocSecurity>0</DocSecurity>
  <Lines>147</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Shaul</dc:creator>
  <cp:keywords/>
  <dc:description/>
  <cp:lastModifiedBy>Shaul</cp:lastModifiedBy>
  <cp:revision>22</cp:revision>
  <dcterms:created xsi:type="dcterms:W3CDTF">2013-04-14T15:34:00Z</dcterms:created>
  <dcterms:modified xsi:type="dcterms:W3CDTF">2013-06-13T09:18:00Z</dcterms:modified>
</cp:coreProperties>
</file>