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5799" w:rsidRPr="00745799" w:rsidRDefault="00745799" w:rsidP="00745799">
      <w:pPr>
        <w:pStyle w:val="NormalWeb"/>
        <w:shd w:val="clear" w:color="auto" w:fill="FFFFFF"/>
        <w:bidi/>
        <w:spacing w:before="0" w:beforeAutospacing="0" w:after="90" w:afterAutospacing="0" w:line="276" w:lineRule="auto"/>
        <w:jc w:val="center"/>
        <w:rPr>
          <w:rFonts w:ascii="Helvetica" w:hAnsi="Helvetica" w:cs="Helvetica" w:hint="cs"/>
          <w:color w:val="1D2129"/>
          <w:sz w:val="21"/>
          <w:szCs w:val="21"/>
          <w:rtl/>
        </w:rPr>
      </w:pPr>
      <w:r w:rsidRPr="00745799">
        <w:rPr>
          <w:rFonts w:ascii="Helvetica" w:hAnsi="Helvetica" w:cs="Helvetica"/>
          <w:b/>
          <w:bCs/>
          <w:color w:val="1D2129"/>
          <w:sz w:val="21"/>
          <w:szCs w:val="21"/>
          <w:rtl/>
        </w:rPr>
        <w:t>עסקת המאה מסיגה את ישראל והפלסטינים עשרות שנים אחורה</w:t>
      </w:r>
      <w:r w:rsidRPr="00745799">
        <w:rPr>
          <w:rFonts w:ascii="Helvetica" w:hAnsi="Helvetica" w:cs="Helvetica"/>
          <w:b/>
          <w:bCs/>
          <w:color w:val="1D2129"/>
          <w:sz w:val="21"/>
          <w:szCs w:val="21"/>
        </w:rPr>
        <w:br/>
      </w:r>
      <w:r w:rsidRPr="00745799">
        <w:rPr>
          <w:rFonts w:ascii="Helvetica" w:hAnsi="Helvetica" w:cs="Helvetica"/>
          <w:b/>
          <w:bCs/>
          <w:color w:val="1D2129"/>
          <w:sz w:val="21"/>
          <w:szCs w:val="21"/>
          <w:rtl/>
        </w:rPr>
        <w:t>שאול אריאלי, הארץ</w:t>
      </w:r>
      <w:r w:rsidRPr="00745799">
        <w:rPr>
          <w:rFonts w:ascii="Helvetica" w:hAnsi="Helvetica" w:cs="Helvetica" w:hint="cs"/>
          <w:b/>
          <w:bCs/>
          <w:color w:val="1D2129"/>
          <w:sz w:val="21"/>
          <w:szCs w:val="21"/>
          <w:rtl/>
        </w:rPr>
        <w:t xml:space="preserve"> </w:t>
      </w:r>
      <w:r w:rsidRPr="00745799">
        <w:rPr>
          <w:rFonts w:ascii="Helvetica" w:hAnsi="Helvetica" w:cs="Helvetica"/>
          <w:b/>
          <w:bCs/>
          <w:color w:val="1D2129"/>
          <w:sz w:val="21"/>
          <w:szCs w:val="21"/>
        </w:rPr>
        <w:t xml:space="preserve"> </w:t>
      </w:r>
      <w:r w:rsidRPr="00745799">
        <w:rPr>
          <w:rFonts w:ascii="Helvetica" w:hAnsi="Helvetica" w:cs="Helvetica"/>
          <w:b/>
          <w:bCs/>
          <w:color w:val="1D2129"/>
          <w:sz w:val="21"/>
          <w:szCs w:val="21"/>
        </w:rPr>
        <w:t>20.02.2020</w:t>
      </w:r>
      <w:r>
        <w:rPr>
          <w:rFonts w:ascii="Helvetica" w:hAnsi="Helvetica" w:cs="Helvetica"/>
          <w:color w:val="1D2129"/>
          <w:sz w:val="21"/>
          <w:szCs w:val="21"/>
        </w:rPr>
        <w:br/>
      </w:r>
      <w:hyperlink r:id="rId4" w:history="1">
        <w:r>
          <w:rPr>
            <w:rStyle w:val="Hyperlink"/>
          </w:rPr>
          <w:t>https://www.haaretz.co.il/opinions/.premium-1.8560180?utm_source=App_Share&amp;utm_medium=Android_Native&amp;utm_campaign=Share&amp;fbclid=IwAR06gt3YKXwvJdrTiUeeMoH-FXvhEvgZtHc_s5uFjns01sUli6DQFDIHNYQ</w:t>
        </w:r>
      </w:hyperlink>
      <w:r>
        <w:rPr>
          <w:rFonts w:ascii="Helvetica" w:hAnsi="Helvetica" w:cs="Helvetica" w:hint="cs"/>
          <w:color w:val="1D2129"/>
          <w:sz w:val="21"/>
          <w:szCs w:val="21"/>
          <w:rtl/>
        </w:rPr>
        <w:t xml:space="preserve"> </w:t>
      </w:r>
    </w:p>
    <w:p w:rsidR="00745799" w:rsidRDefault="00745799" w:rsidP="00745799">
      <w:pPr>
        <w:pStyle w:val="NormalWeb"/>
        <w:shd w:val="clear" w:color="auto" w:fill="FFFFFF"/>
        <w:bidi/>
        <w:spacing w:before="0" w:beforeAutospacing="0" w:after="90" w:afterAutospacing="0" w:line="276" w:lineRule="auto"/>
        <w:jc w:val="both"/>
        <w:rPr>
          <w:rFonts w:ascii="Helvetica" w:hAnsi="Helvetica" w:cs="Helvetica"/>
          <w:color w:val="1D2129"/>
          <w:sz w:val="21"/>
          <w:szCs w:val="21"/>
        </w:rPr>
      </w:pPr>
      <w:r>
        <w:rPr>
          <w:rFonts w:ascii="Helvetica" w:hAnsi="Helvetica" w:cs="Helvetica" w:hint="cs"/>
          <w:color w:val="1D2129"/>
          <w:sz w:val="21"/>
          <w:szCs w:val="21"/>
          <w:rtl/>
        </w:rPr>
        <w:t>ל</w:t>
      </w:r>
      <w:r>
        <w:rPr>
          <w:rFonts w:ascii="Helvetica" w:hAnsi="Helvetica" w:cs="Helvetica"/>
          <w:color w:val="1D2129"/>
          <w:sz w:val="21"/>
          <w:szCs w:val="21"/>
          <w:rtl/>
        </w:rPr>
        <w:t xml:space="preserve">תנועה הלאומית הפלסטינית נדרשו 71 שנים כדי להצטרף לקהילה הבינלאומית על ידי הכרה בהחלטותיה. לישראל נדרשו 15 שנים לקבל את החלטות האו"ם כבסיס ליישוב הסכסוך עם הפלסטינים. בחסות הנשיא דונלד </w:t>
      </w:r>
      <w:proofErr w:type="spellStart"/>
      <w:r>
        <w:rPr>
          <w:rFonts w:ascii="Helvetica" w:hAnsi="Helvetica" w:cs="Helvetica"/>
          <w:color w:val="1D2129"/>
          <w:sz w:val="21"/>
          <w:szCs w:val="21"/>
          <w:rtl/>
        </w:rPr>
        <w:t>טראמפ</w:t>
      </w:r>
      <w:proofErr w:type="spellEnd"/>
      <w:r>
        <w:rPr>
          <w:rFonts w:ascii="Helvetica" w:hAnsi="Helvetica" w:cs="Helvetica"/>
          <w:color w:val="1D2129"/>
          <w:sz w:val="21"/>
          <w:szCs w:val="21"/>
          <w:rtl/>
        </w:rPr>
        <w:t>, הספיקו לישראל בראשות בנימין נתניהו ארבע שנים כדי לחזור בה. "עסקת המאה" היא הסגת הסכסוך מאה שנים לאחור, לימי הצהרת בלפור וראשית</w:t>
      </w:r>
      <w:bookmarkStart w:id="0" w:name="_GoBack"/>
      <w:bookmarkEnd w:id="0"/>
      <w:r>
        <w:rPr>
          <w:rFonts w:ascii="Helvetica" w:hAnsi="Helvetica" w:cs="Helvetica"/>
          <w:color w:val="1D2129"/>
          <w:sz w:val="21"/>
          <w:szCs w:val="21"/>
          <w:rtl/>
        </w:rPr>
        <w:t xml:space="preserve"> הסכסוך</w:t>
      </w:r>
      <w:r>
        <w:rPr>
          <w:rFonts w:ascii="Helvetica" w:hAnsi="Helvetica" w:cs="Helvetica"/>
          <w:color w:val="1D2129"/>
          <w:sz w:val="21"/>
          <w:szCs w:val="21"/>
        </w:rPr>
        <w:t>.</w:t>
      </w:r>
    </w:p>
    <w:p w:rsidR="00745799" w:rsidRDefault="00745799" w:rsidP="00745799">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הצהרת בלפור ב–1917 וכתב המנדט ב–1922, שקראו להקמת בית לאומי יהודי, הובילו למדיניות הפלסטינית המבקשת לתקן את העוול ההיסטורי שנגרם לפלסטינים, לשיטתם. זאת, משום ש"עקרון ההגדרה העצמית לא הוחל על פלשתינה בעת שנוצר המנדט ב–1922, בשל השאיפה לאפשר את הקמת הבית הלאומי היהודי", כפי שנכתב בדו"ח ועדת החלוקה ב–1947</w:t>
      </w:r>
      <w:r>
        <w:rPr>
          <w:rFonts w:ascii="Helvetica" w:hAnsi="Helvetica" w:cs="Helvetica"/>
          <w:color w:val="1D2129"/>
          <w:sz w:val="21"/>
          <w:szCs w:val="21"/>
        </w:rPr>
        <w:t>.</w:t>
      </w:r>
    </w:p>
    <w:p w:rsidR="00745799" w:rsidRDefault="00745799" w:rsidP="00745799">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 xml:space="preserve">במשך 71 שנה סירבו הפלסטינים לכל החלטה בינלאומית שהכירה בישראל — מוועדת פיל ב–1937, דרך הספר הלבן ב–1939, החלטת החלוקה (181), החלטה 194, ועד החלטות 242 ו–338. המדיניות הזאת, שלוותה בפעולות מלחמתיות וטרור נגד ישראל, </w:t>
      </w:r>
      <w:proofErr w:type="spellStart"/>
      <w:r>
        <w:rPr>
          <w:rFonts w:ascii="Helvetica" w:hAnsi="Helvetica" w:cs="Helvetica"/>
          <w:color w:val="1D2129"/>
          <w:sz w:val="21"/>
          <w:szCs w:val="21"/>
          <w:rtl/>
        </w:rPr>
        <w:t>היתה</w:t>
      </w:r>
      <w:proofErr w:type="spellEnd"/>
      <w:r>
        <w:rPr>
          <w:rFonts w:ascii="Helvetica" w:hAnsi="Helvetica" w:cs="Helvetica"/>
          <w:color w:val="1D2129"/>
          <w:sz w:val="21"/>
          <w:szCs w:val="21"/>
          <w:rtl/>
        </w:rPr>
        <w:t xml:space="preserve"> הרת אסון מבחינתם והובילה לנכבה ולהעדר מדינה</w:t>
      </w:r>
      <w:r>
        <w:rPr>
          <w:rFonts w:ascii="Helvetica" w:hAnsi="Helvetica" w:cs="Helvetica"/>
          <w:color w:val="1D2129"/>
          <w:sz w:val="21"/>
          <w:szCs w:val="21"/>
        </w:rPr>
        <w:t>.</w:t>
      </w:r>
    </w:p>
    <w:p w:rsidR="00745799" w:rsidRDefault="00745799" w:rsidP="00745799">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 xml:space="preserve">השלום בין ישראל למצרים, קריסת בריה"מ, האינתיפאדה הראשונה, צמיחת הנהגה פלסטינית חלופית, כניסת חמאס כאופוזיציה ועוד — הביאו לשינוי. ב–1988 הכיר אש"ף לראשונה בהחלטה 181, שמשמעה חלוקת הארץ ומדינה לעם היהודי, ובהחלטה 242, שמשמעה שמדינת פלסטין "איננה כוללת יותר מאשר 22% מפלסטין ההיסטורית", כפי שהצהיר מחמוד עבאס ב–2008. כלומר, הפלסטינים הסכימו שמדינתם תכלול את הגדה המערבית ורצועת עזה, בירתה תהיה במזרח ירושלים, ויימצא פתרון מוסכם לסוגיית הפליטים ברוח דבריו של </w:t>
      </w:r>
      <w:proofErr w:type="spellStart"/>
      <w:r>
        <w:rPr>
          <w:rFonts w:ascii="Helvetica" w:hAnsi="Helvetica" w:cs="Helvetica"/>
          <w:color w:val="1D2129"/>
          <w:sz w:val="21"/>
          <w:szCs w:val="21"/>
          <w:rtl/>
        </w:rPr>
        <w:t>סגנו</w:t>
      </w:r>
      <w:proofErr w:type="spellEnd"/>
      <w:r>
        <w:rPr>
          <w:rFonts w:ascii="Helvetica" w:hAnsi="Helvetica" w:cs="Helvetica"/>
          <w:color w:val="1D2129"/>
          <w:sz w:val="21"/>
          <w:szCs w:val="21"/>
          <w:rtl/>
        </w:rPr>
        <w:t xml:space="preserve"> המדיני של ערפאת, </w:t>
      </w:r>
      <w:proofErr w:type="spellStart"/>
      <w:r>
        <w:rPr>
          <w:rFonts w:ascii="Helvetica" w:hAnsi="Helvetica" w:cs="Helvetica"/>
          <w:color w:val="1D2129"/>
          <w:sz w:val="21"/>
          <w:szCs w:val="21"/>
          <w:rtl/>
        </w:rPr>
        <w:t>צלאח</w:t>
      </w:r>
      <w:proofErr w:type="spellEnd"/>
      <w:r>
        <w:rPr>
          <w:rFonts w:ascii="Helvetica" w:hAnsi="Helvetica" w:cs="Helvetica"/>
          <w:color w:val="1D2129"/>
          <w:sz w:val="21"/>
          <w:szCs w:val="21"/>
          <w:rtl/>
        </w:rPr>
        <w:t xml:space="preserve"> </w:t>
      </w:r>
      <w:proofErr w:type="spellStart"/>
      <w:r>
        <w:rPr>
          <w:rFonts w:ascii="Helvetica" w:hAnsi="Helvetica" w:cs="Helvetica"/>
          <w:color w:val="1D2129"/>
          <w:sz w:val="21"/>
          <w:szCs w:val="21"/>
          <w:rtl/>
        </w:rPr>
        <w:t>ח'לף</w:t>
      </w:r>
      <w:proofErr w:type="spellEnd"/>
      <w:r>
        <w:rPr>
          <w:rFonts w:ascii="Helvetica" w:hAnsi="Helvetica" w:cs="Helvetica"/>
          <w:color w:val="1D2129"/>
          <w:sz w:val="21"/>
          <w:szCs w:val="21"/>
          <w:rtl/>
        </w:rPr>
        <w:t xml:space="preserve"> (אבו </w:t>
      </w:r>
      <w:proofErr w:type="spellStart"/>
      <w:r>
        <w:rPr>
          <w:rFonts w:ascii="Helvetica" w:hAnsi="Helvetica" w:cs="Helvetica"/>
          <w:color w:val="1D2129"/>
          <w:sz w:val="21"/>
          <w:szCs w:val="21"/>
          <w:rtl/>
        </w:rPr>
        <w:t>איאד</w:t>
      </w:r>
      <w:proofErr w:type="spellEnd"/>
      <w:r>
        <w:rPr>
          <w:rFonts w:ascii="Helvetica" w:hAnsi="Helvetica" w:cs="Helvetica"/>
          <w:color w:val="1D2129"/>
          <w:sz w:val="21"/>
          <w:szCs w:val="21"/>
          <w:rtl/>
        </w:rPr>
        <w:t>) לאמריקאים ב–1988: "זכות השיבה לא יכולה להתממש תוך פגיעה באינטרסים של ישראל... אסור לה להיות מכשול בלתי ניתן לגישור</w:t>
      </w:r>
      <w:r>
        <w:rPr>
          <w:rFonts w:ascii="Helvetica" w:hAnsi="Helvetica" w:cs="Helvetica"/>
          <w:color w:val="1D2129"/>
          <w:sz w:val="21"/>
          <w:szCs w:val="21"/>
        </w:rPr>
        <w:t>".</w:t>
      </w:r>
    </w:p>
    <w:p w:rsidR="00745799" w:rsidRDefault="00745799" w:rsidP="00745799">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ישראל נכנסה לתהליך אוסלו ב–1993 עם תפישה שונה. היא רצתה לתרגם את שלושת האינטרסים שלה מעבר לקו הירוק — ביטחון, מקומות קדושים בירושלים וההתנחלויות — לסיפוח שטחים מהגדה ללא תמורה. יצחק רבין הציג ב–1995 את משנתו בפני הכנסת, לפיה "את פתרון הקבע אנו רואים במסגרת שטח מדינת ישראל, שיכלול את מרבית שטחה של ארץ ישראל... ולצדה ישות פלסטינית אשר תהיה בית למרבית התושבים הפלסטינים החיים ברצועת עזה ובשטח הגדה המערבית. אנו רוצים שתהא זו ישות שהיא פחות ממדינה</w:t>
      </w:r>
      <w:r>
        <w:rPr>
          <w:rFonts w:ascii="Helvetica" w:hAnsi="Helvetica" w:cs="Helvetica"/>
          <w:color w:val="1D2129"/>
          <w:sz w:val="21"/>
          <w:szCs w:val="21"/>
        </w:rPr>
        <w:t>".</w:t>
      </w:r>
    </w:p>
    <w:p w:rsidR="00745799" w:rsidRDefault="00745799" w:rsidP="00745799">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אהוד ברק, הראשון שהתחיל במשא ומתן על הסדר קבע, ראה את הדברים באופן דומה. בקמפ דייוויד 2000 הוא הציע ש"שטח של לא פחות מ–11%, שבו גרים 80% מהמתנחלים, יסופח לישראל", וכי "למשך שנים ספורות ישראל תשלוט על כרבע מבקעת הירדן, כדי להבטיח שליטה במעברים בין ירדן לפלסטין". ביחס לירושלים הציע ברק ש"השכונות המוסלמיות החיצוניות יעברו לריבונות פלסטינית (22 הכפרים שישראל סיפחה ב–1967, ש"א), והפנימיות המוסלמיות (ירושלים המזרחית המקורית, ש"א), יישארו בריבונות ישראל". לאחר פרסום "תוכנית קלינטון" בדצמבר 2000, עשה ברק צעד נוסף לכיוון העמדה הפלסטינית בטאבה 2001, אך עדיין התעקש על סיפוח 6%–8% מהגדה ללא תמורה</w:t>
      </w:r>
      <w:r>
        <w:rPr>
          <w:rFonts w:ascii="Helvetica" w:hAnsi="Helvetica" w:cs="Helvetica"/>
          <w:color w:val="1D2129"/>
          <w:sz w:val="21"/>
          <w:szCs w:val="21"/>
        </w:rPr>
        <w:t>.</w:t>
      </w:r>
    </w:p>
    <w:p w:rsidR="00745799" w:rsidRDefault="00745799" w:rsidP="00745799">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 xml:space="preserve">הראשון שהבין מהי מסגרת המו"מ האפשרית היה אהוד אולמרט, בתהליך </w:t>
      </w:r>
      <w:proofErr w:type="spellStart"/>
      <w:r>
        <w:rPr>
          <w:rFonts w:ascii="Helvetica" w:hAnsi="Helvetica" w:cs="Helvetica"/>
          <w:color w:val="1D2129"/>
          <w:sz w:val="21"/>
          <w:szCs w:val="21"/>
          <w:rtl/>
        </w:rPr>
        <w:t>אנאפוליס</w:t>
      </w:r>
      <w:proofErr w:type="spellEnd"/>
      <w:r>
        <w:rPr>
          <w:rFonts w:ascii="Helvetica" w:hAnsi="Helvetica" w:cs="Helvetica"/>
          <w:color w:val="1D2129"/>
          <w:sz w:val="21"/>
          <w:szCs w:val="21"/>
          <w:rtl/>
        </w:rPr>
        <w:t xml:space="preserve">, 2008, 15 שנים אחרי ההכרה ההדדית בין ישראל לאש"ף. ההבנה של אולמרט לא </w:t>
      </w:r>
      <w:proofErr w:type="spellStart"/>
      <w:r>
        <w:rPr>
          <w:rFonts w:ascii="Helvetica" w:hAnsi="Helvetica" w:cs="Helvetica"/>
          <w:color w:val="1D2129"/>
          <w:sz w:val="21"/>
          <w:szCs w:val="21"/>
          <w:rtl/>
        </w:rPr>
        <w:t>היתה</w:t>
      </w:r>
      <w:proofErr w:type="spellEnd"/>
      <w:r>
        <w:rPr>
          <w:rFonts w:ascii="Helvetica" w:hAnsi="Helvetica" w:cs="Helvetica"/>
          <w:color w:val="1D2129"/>
          <w:sz w:val="21"/>
          <w:szCs w:val="21"/>
          <w:rtl/>
        </w:rPr>
        <w:t xml:space="preserve"> תוצר של הכרה כנה בזכות הפלסטינית, אלא ראייה מפוכחת של המציאות הקיימת</w:t>
      </w:r>
      <w:r>
        <w:rPr>
          <w:rFonts w:ascii="Helvetica" w:hAnsi="Helvetica" w:cs="Helvetica"/>
          <w:color w:val="1D2129"/>
          <w:sz w:val="21"/>
          <w:szCs w:val="21"/>
        </w:rPr>
        <w:t>.</w:t>
      </w:r>
    </w:p>
    <w:p w:rsidR="00745799" w:rsidRDefault="00745799" w:rsidP="00745799">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בראיון ל"מעריב" ב–2012 הסביר אולמרט: "מובן שאם יכולתי לחיות בכל חלק מאדמת ארץ ישראל, וגם לחיות בשלום עם שכנינו, וגם לשמור על אופייה היהודי של מדינת ישראל, וגם לשמור אותה כמדינה דמוקרטית, וגם לזכות בגיבוי של כל הקהילה הבינלאומית — אז הייתי עושה את זה. אבל זה בלתי אפשרי, וכשדבר בלתי אפשרי, מנהיגות אחראית חייבת להכיר בכך... להתנער ממדיניות של פופוליזם זול ולנהוג באחריות ובכובד ראש</w:t>
      </w:r>
      <w:r>
        <w:rPr>
          <w:rFonts w:ascii="Helvetica" w:hAnsi="Helvetica" w:cs="Helvetica"/>
          <w:color w:val="1D2129"/>
          <w:sz w:val="21"/>
          <w:szCs w:val="21"/>
        </w:rPr>
        <w:t>".</w:t>
      </w:r>
    </w:p>
    <w:p w:rsidR="00745799" w:rsidRDefault="00745799" w:rsidP="00745799">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lastRenderedPageBreak/>
        <w:t xml:space="preserve">בתיווכה של קונדוליזה רייס, שרת החוץ האמריקאית בממשל של בוש הבן, הסכימו הצדדים על העקרונות הבאים: גבולות — קווי 67' כבסיס (עם חילופי שטחים ביחס של 1:1); ביטחון — פירוז המדינה הפלסטינית וסידורי ביטחון נרחבים; ירושלים — חלוקת מזרח ירושלים לשתי בירות ללא שינוי </w:t>
      </w:r>
      <w:proofErr w:type="spellStart"/>
      <w:r>
        <w:rPr>
          <w:rFonts w:ascii="Helvetica" w:hAnsi="Helvetica" w:cs="Helvetica"/>
          <w:color w:val="1D2129"/>
          <w:sz w:val="21"/>
          <w:szCs w:val="21"/>
          <w:rtl/>
        </w:rPr>
        <w:t>בסטטוס־קוו</w:t>
      </w:r>
      <w:proofErr w:type="spellEnd"/>
      <w:r>
        <w:rPr>
          <w:rFonts w:ascii="Helvetica" w:hAnsi="Helvetica" w:cs="Helvetica"/>
          <w:color w:val="1D2129"/>
          <w:sz w:val="21"/>
          <w:szCs w:val="21"/>
          <w:rtl/>
        </w:rPr>
        <w:t xml:space="preserve"> של המקומות הקדושים; פליטים — פתרון בעיית הפליטים על ידי שיבה למדינת פלסטין ופיצויים לכל הפליטים</w:t>
      </w:r>
      <w:r>
        <w:rPr>
          <w:rFonts w:ascii="Helvetica" w:hAnsi="Helvetica" w:cs="Helvetica"/>
          <w:color w:val="1D2129"/>
          <w:sz w:val="21"/>
          <w:szCs w:val="21"/>
        </w:rPr>
        <w:t>.</w:t>
      </w:r>
    </w:p>
    <w:p w:rsidR="00745799" w:rsidRDefault="00745799" w:rsidP="00745799">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 xml:space="preserve">על בסיס העקרונות הנ"ל, ההצעה הפלסטינית, שכיום אינה מוזכרת כלל בשיח הישראלי </w:t>
      </w:r>
      <w:proofErr w:type="spellStart"/>
      <w:r>
        <w:rPr>
          <w:rFonts w:ascii="Helvetica" w:hAnsi="Helvetica" w:cs="Helvetica"/>
          <w:color w:val="1D2129"/>
          <w:sz w:val="21"/>
          <w:szCs w:val="21"/>
          <w:rtl/>
        </w:rPr>
        <w:t>היתה</w:t>
      </w:r>
      <w:proofErr w:type="spellEnd"/>
      <w:r>
        <w:rPr>
          <w:rFonts w:ascii="Helvetica" w:hAnsi="Helvetica" w:cs="Helvetica"/>
          <w:color w:val="1D2129"/>
          <w:sz w:val="21"/>
          <w:szCs w:val="21"/>
          <w:rtl/>
        </w:rPr>
        <w:t xml:space="preserve">: חילופי שטחים של 1.9% משטחי הגדה ועזה שהיו מאפשרים השארת 63% מהישראלים המתגוררים מעבר לקו הירוק בבתיהם (ניתנה עוד הצעה ללא מפה </w:t>
      </w:r>
      <w:proofErr w:type="spellStart"/>
      <w:r>
        <w:rPr>
          <w:rFonts w:ascii="Helvetica" w:hAnsi="Helvetica" w:cs="Helvetica"/>
          <w:color w:val="1D2129"/>
          <w:sz w:val="21"/>
          <w:szCs w:val="21"/>
          <w:rtl/>
        </w:rPr>
        <w:t>שהיתה</w:t>
      </w:r>
      <w:proofErr w:type="spellEnd"/>
      <w:r>
        <w:rPr>
          <w:rFonts w:ascii="Helvetica" w:hAnsi="Helvetica" w:cs="Helvetica"/>
          <w:color w:val="1D2129"/>
          <w:sz w:val="21"/>
          <w:szCs w:val="21"/>
          <w:rtl/>
        </w:rPr>
        <w:t xml:space="preserve"> מאפשרת השארת כ–75% מהישראלים); מדינה פלסטינית מפורזת ("מוגבלת בחימושה"); סיפוח השכונות היהודיות במזרח ירושלים לישראל, למעט הר חומה, כמו גם סיפוח הכותל המערבי, הרובע היהודי, חצי מהרובע הארמני ויתרת הר ציון. חזרה של עד 100 אלף פליטים לתחומי ישראל ופיצויים לפליטים</w:t>
      </w:r>
      <w:r>
        <w:rPr>
          <w:rFonts w:ascii="Helvetica" w:hAnsi="Helvetica" w:cs="Helvetica"/>
          <w:color w:val="1D2129"/>
          <w:sz w:val="21"/>
          <w:szCs w:val="21"/>
        </w:rPr>
        <w:t>.</w:t>
      </w:r>
    </w:p>
    <w:p w:rsidR="00745799" w:rsidRDefault="00745799" w:rsidP="00745799">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 xml:space="preserve">ההצעה הישראלית </w:t>
      </w:r>
      <w:proofErr w:type="spellStart"/>
      <w:r>
        <w:rPr>
          <w:rFonts w:ascii="Helvetica" w:hAnsi="Helvetica" w:cs="Helvetica"/>
          <w:color w:val="1D2129"/>
          <w:sz w:val="21"/>
          <w:szCs w:val="21"/>
          <w:rtl/>
        </w:rPr>
        <w:t>היתה</w:t>
      </w:r>
      <w:proofErr w:type="spellEnd"/>
      <w:r>
        <w:rPr>
          <w:rFonts w:ascii="Helvetica" w:hAnsi="Helvetica" w:cs="Helvetica"/>
          <w:color w:val="1D2129"/>
          <w:sz w:val="21"/>
          <w:szCs w:val="21"/>
          <w:rtl/>
        </w:rPr>
        <w:t xml:space="preserve">: חילופי שטחים בהיקף של 6.5% משטחי הגדה ועזה עם 85% מהישראלים הגרים מעבר לקו הירוק, פירוז המדינה הפלסטינית; סיפוח כל השכונות היהודיות בירושלים ובית </w:t>
      </w:r>
      <w:proofErr w:type="spellStart"/>
      <w:r>
        <w:rPr>
          <w:rFonts w:ascii="Helvetica" w:hAnsi="Helvetica" w:cs="Helvetica"/>
          <w:color w:val="1D2129"/>
          <w:sz w:val="21"/>
          <w:szCs w:val="21"/>
          <w:rtl/>
        </w:rPr>
        <w:t>צפאפא</w:t>
      </w:r>
      <w:proofErr w:type="spellEnd"/>
      <w:r>
        <w:rPr>
          <w:rFonts w:ascii="Helvetica" w:hAnsi="Helvetica" w:cs="Helvetica"/>
          <w:color w:val="1D2129"/>
          <w:sz w:val="21"/>
          <w:szCs w:val="21"/>
          <w:rtl/>
        </w:rPr>
        <w:t xml:space="preserve"> הערבית; כינון משטר מיוחד ב"אגן ההיסטורי" וחזרה של 5,000 פליטים, ופיצויים לפליטים. על הפערים בין ההצעות הישראלית והפלסטינית אמר אולמרט ב–2012: "הייתי במרחק נגיעה מהסכם שלום. הפלסטינים אף פעם לא דחו את </w:t>
      </w:r>
      <w:proofErr w:type="spellStart"/>
      <w:r>
        <w:rPr>
          <w:rFonts w:ascii="Helvetica" w:hAnsi="Helvetica" w:cs="Helvetica"/>
          <w:color w:val="1D2129"/>
          <w:sz w:val="21"/>
          <w:szCs w:val="21"/>
          <w:rtl/>
        </w:rPr>
        <w:t>הצעותי</w:t>
      </w:r>
      <w:proofErr w:type="spellEnd"/>
      <w:r>
        <w:rPr>
          <w:rFonts w:ascii="Helvetica" w:hAnsi="Helvetica" w:cs="Helvetica"/>
          <w:color w:val="1D2129"/>
          <w:sz w:val="21"/>
          <w:szCs w:val="21"/>
          <w:rtl/>
        </w:rPr>
        <w:t xml:space="preserve">. וגם אם בפעם ה–1,000 יהיו גורמים שינסו לטעון שהם דחו את </w:t>
      </w:r>
      <w:proofErr w:type="spellStart"/>
      <w:r>
        <w:rPr>
          <w:rFonts w:ascii="Helvetica" w:hAnsi="Helvetica" w:cs="Helvetica"/>
          <w:color w:val="1D2129"/>
          <w:sz w:val="21"/>
          <w:szCs w:val="21"/>
          <w:rtl/>
        </w:rPr>
        <w:t>הצעותי</w:t>
      </w:r>
      <w:proofErr w:type="spellEnd"/>
      <w:r>
        <w:rPr>
          <w:rFonts w:ascii="Helvetica" w:hAnsi="Helvetica" w:cs="Helvetica"/>
          <w:color w:val="1D2129"/>
          <w:sz w:val="21"/>
          <w:szCs w:val="21"/>
          <w:rtl/>
        </w:rPr>
        <w:t xml:space="preserve">, המציאות </w:t>
      </w:r>
      <w:proofErr w:type="spellStart"/>
      <w:r>
        <w:rPr>
          <w:rFonts w:ascii="Helvetica" w:hAnsi="Helvetica" w:cs="Helvetica"/>
          <w:color w:val="1D2129"/>
          <w:sz w:val="21"/>
          <w:szCs w:val="21"/>
          <w:rtl/>
        </w:rPr>
        <w:t>היתה</w:t>
      </w:r>
      <w:proofErr w:type="spellEnd"/>
      <w:r>
        <w:rPr>
          <w:rFonts w:ascii="Helvetica" w:hAnsi="Helvetica" w:cs="Helvetica"/>
          <w:color w:val="1D2129"/>
          <w:sz w:val="21"/>
          <w:szCs w:val="21"/>
          <w:rtl/>
        </w:rPr>
        <w:t xml:space="preserve"> שונה. הם לא קיבלו אותן, ויש הבדל. הם לא קיבלו אותן כי המשא ומתן לא הסתיים, הוא היה על סף סיום. אילו הייתי נשאר ראש הממשלה עוד ארבעה </w:t>
      </w:r>
      <w:proofErr w:type="spellStart"/>
      <w:r>
        <w:rPr>
          <w:rFonts w:ascii="Helvetica" w:hAnsi="Helvetica" w:cs="Helvetica"/>
          <w:color w:val="1D2129"/>
          <w:sz w:val="21"/>
          <w:szCs w:val="21"/>
          <w:rtl/>
        </w:rPr>
        <w:t>חודשים־חצי</w:t>
      </w:r>
      <w:proofErr w:type="spellEnd"/>
      <w:r>
        <w:rPr>
          <w:rFonts w:ascii="Helvetica" w:hAnsi="Helvetica" w:cs="Helvetica"/>
          <w:color w:val="1D2129"/>
          <w:sz w:val="21"/>
          <w:szCs w:val="21"/>
          <w:rtl/>
        </w:rPr>
        <w:t xml:space="preserve"> שנה, אני מאמין שאפשר היה להגיע להסכם שלום". אולמרט שב ואמר דברים דומים השבוע בהרצאה בצפון הארץ</w:t>
      </w:r>
      <w:r>
        <w:rPr>
          <w:rFonts w:ascii="Helvetica" w:hAnsi="Helvetica" w:cs="Helvetica"/>
          <w:color w:val="1D2129"/>
          <w:sz w:val="21"/>
          <w:szCs w:val="21"/>
        </w:rPr>
        <w:t>.</w:t>
      </w:r>
    </w:p>
    <w:p w:rsidR="00745799" w:rsidRDefault="00745799" w:rsidP="00745799">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נתניהו פתח את הקדנציה השנייה שלו בנאום בר אילן המפורסם ב–2009. נאום שרבים לא הבינו, ובראשם אביו, בן ציון נתניהו, שאמר כי בנו "לא תומך במדינה פלסטינית, אלא רק בתנאים שהערבים לא יקבלו לעולם. שמעתי זאת ממנו" (ערוץ 2, 8 ביולי, 2009). נתניהו בחר להתעלם מכל התהליך ומהשינויים שתוארו כאן, ודבק בעמדתו מ–1993, לפיה "הסכסוך אינו על שטחים מסוימים של הארץ אלא על הארץ כולה, הסכסוך אינו טריטוריאלי אלא קיומי. הנושא העומד על הפרק אינו אם הגבול יעבור בתוואי זה או אחר, אלא הקיום הלאומי הישראלי. הם אינם רוצים מדינה פלסטינית לצד ישראל אלא מדינה במקום ישראל" (בספרו של ארי שביט, "חלוקת הארץ", 2005)</w:t>
      </w:r>
      <w:r>
        <w:rPr>
          <w:rFonts w:ascii="Helvetica" w:hAnsi="Helvetica" w:cs="Helvetica"/>
          <w:color w:val="1D2129"/>
          <w:sz w:val="21"/>
          <w:szCs w:val="21"/>
        </w:rPr>
        <w:t>.</w:t>
      </w:r>
    </w:p>
    <w:p w:rsidR="00745799" w:rsidRDefault="00745799" w:rsidP="00745799">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 xml:space="preserve">אין זה מפתיע שנתניהו מעולם לא הציג מפה ותוכנית משלו לנשיא ברק אובמה. עמדתו </w:t>
      </w:r>
      <w:proofErr w:type="spellStart"/>
      <w:r>
        <w:rPr>
          <w:rFonts w:ascii="Helvetica" w:hAnsi="Helvetica" w:cs="Helvetica"/>
          <w:color w:val="1D2129"/>
          <w:sz w:val="21"/>
          <w:szCs w:val="21"/>
          <w:rtl/>
        </w:rPr>
        <w:t>היתה</w:t>
      </w:r>
      <w:proofErr w:type="spellEnd"/>
      <w:r>
        <w:rPr>
          <w:rFonts w:ascii="Helvetica" w:hAnsi="Helvetica" w:cs="Helvetica"/>
          <w:color w:val="1D2129"/>
          <w:sz w:val="21"/>
          <w:szCs w:val="21"/>
          <w:rtl/>
        </w:rPr>
        <w:t xml:space="preserve"> רחוקה ת"ק פרסה מהפרמטרים שהוסכמו </w:t>
      </w:r>
      <w:proofErr w:type="spellStart"/>
      <w:r>
        <w:rPr>
          <w:rFonts w:ascii="Helvetica" w:hAnsi="Helvetica" w:cs="Helvetica"/>
          <w:color w:val="1D2129"/>
          <w:sz w:val="21"/>
          <w:szCs w:val="21"/>
          <w:rtl/>
        </w:rPr>
        <w:t>באנאפוליס</w:t>
      </w:r>
      <w:proofErr w:type="spellEnd"/>
      <w:r>
        <w:rPr>
          <w:rFonts w:ascii="Helvetica" w:hAnsi="Helvetica" w:cs="Helvetica"/>
          <w:color w:val="1D2129"/>
          <w:sz w:val="21"/>
          <w:szCs w:val="21"/>
          <w:rtl/>
        </w:rPr>
        <w:t xml:space="preserve">. </w:t>
      </w:r>
      <w:proofErr w:type="spellStart"/>
      <w:r>
        <w:rPr>
          <w:rFonts w:ascii="Helvetica" w:hAnsi="Helvetica" w:cs="Helvetica"/>
          <w:color w:val="1D2129"/>
          <w:sz w:val="21"/>
          <w:szCs w:val="21"/>
          <w:rtl/>
        </w:rPr>
        <w:t>טראמפ</w:t>
      </w:r>
      <w:proofErr w:type="spellEnd"/>
      <w:r>
        <w:rPr>
          <w:rFonts w:ascii="Helvetica" w:hAnsi="Helvetica" w:cs="Helvetica"/>
          <w:color w:val="1D2129"/>
          <w:sz w:val="21"/>
          <w:szCs w:val="21"/>
          <w:rtl/>
        </w:rPr>
        <w:t xml:space="preserve">, </w:t>
      </w:r>
      <w:proofErr w:type="spellStart"/>
      <w:r>
        <w:rPr>
          <w:rFonts w:ascii="Helvetica" w:hAnsi="Helvetica" w:cs="Helvetica"/>
          <w:color w:val="1D2129"/>
          <w:sz w:val="21"/>
          <w:szCs w:val="21"/>
          <w:rtl/>
        </w:rPr>
        <w:t>ג'ארד</w:t>
      </w:r>
      <w:proofErr w:type="spellEnd"/>
      <w:r>
        <w:rPr>
          <w:rFonts w:ascii="Helvetica" w:hAnsi="Helvetica" w:cs="Helvetica"/>
          <w:color w:val="1D2129"/>
          <w:sz w:val="21"/>
          <w:szCs w:val="21"/>
          <w:rtl/>
        </w:rPr>
        <w:t xml:space="preserve"> </w:t>
      </w:r>
      <w:proofErr w:type="spellStart"/>
      <w:r>
        <w:rPr>
          <w:rFonts w:ascii="Helvetica" w:hAnsi="Helvetica" w:cs="Helvetica"/>
          <w:color w:val="1D2129"/>
          <w:sz w:val="21"/>
          <w:szCs w:val="21"/>
          <w:rtl/>
        </w:rPr>
        <w:t>קושנר</w:t>
      </w:r>
      <w:proofErr w:type="spellEnd"/>
      <w:r>
        <w:rPr>
          <w:rFonts w:ascii="Helvetica" w:hAnsi="Helvetica" w:cs="Helvetica"/>
          <w:color w:val="1D2129"/>
          <w:sz w:val="21"/>
          <w:szCs w:val="21"/>
          <w:rtl/>
        </w:rPr>
        <w:t xml:space="preserve"> ודייוויד פרידמן היו "צלחת הפטרי" המושלמת לטיפוח תפישתו, שגובשה יחד עם הימין </w:t>
      </w:r>
      <w:proofErr w:type="spellStart"/>
      <w:r>
        <w:rPr>
          <w:rFonts w:ascii="Helvetica" w:hAnsi="Helvetica" w:cs="Helvetica"/>
          <w:color w:val="1D2129"/>
          <w:sz w:val="21"/>
          <w:szCs w:val="21"/>
          <w:rtl/>
        </w:rPr>
        <w:t>המשיחי־לאומני</w:t>
      </w:r>
      <w:proofErr w:type="spellEnd"/>
      <w:r>
        <w:rPr>
          <w:rFonts w:ascii="Helvetica" w:hAnsi="Helvetica" w:cs="Helvetica"/>
          <w:color w:val="1D2129"/>
          <w:sz w:val="21"/>
          <w:szCs w:val="21"/>
          <w:rtl/>
        </w:rPr>
        <w:t xml:space="preserve"> בראשות נפתלי בנט ואיילת שקד. הצוות האמריקאי הלך על זה </w:t>
      </w:r>
      <w:proofErr w:type="spellStart"/>
      <w:r>
        <w:rPr>
          <w:rFonts w:ascii="Helvetica" w:hAnsi="Helvetica" w:cs="Helvetica"/>
          <w:color w:val="1D2129"/>
          <w:sz w:val="21"/>
          <w:szCs w:val="21"/>
          <w:rtl/>
        </w:rPr>
        <w:t>ופירסם</w:t>
      </w:r>
      <w:proofErr w:type="spellEnd"/>
      <w:r>
        <w:rPr>
          <w:rFonts w:ascii="Helvetica" w:hAnsi="Helvetica" w:cs="Helvetica"/>
          <w:color w:val="1D2129"/>
          <w:sz w:val="21"/>
          <w:szCs w:val="21"/>
          <w:rtl/>
        </w:rPr>
        <w:t xml:space="preserve"> את הצעתו</w:t>
      </w:r>
      <w:r>
        <w:rPr>
          <w:rFonts w:ascii="Helvetica" w:hAnsi="Helvetica" w:cs="Helvetica"/>
          <w:color w:val="1D2129"/>
          <w:sz w:val="21"/>
          <w:szCs w:val="21"/>
        </w:rPr>
        <w:t>.</w:t>
      </w:r>
    </w:p>
    <w:p w:rsidR="00745799" w:rsidRDefault="00745799" w:rsidP="00745799">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על אף שמנסחי עסקת המאה בחרו בכותרת "פתרון שתי המדינות", הרי ההצעה היא פגיעה אנושה בכל מה שהושג עד היום. את השיח המדיני בישראל היא הסיגה 15 שנים לאחור, לאשליה שייתכן הסכם ללא ויתור על הגדה המערבית; ואת השיח הפלסטיני היא עלולה להסיג לאחור במאה שנה — לחתירה למדינה אחת עם רוב ערבי (עוד לפני שיבת הפליטים)</w:t>
      </w:r>
      <w:r>
        <w:rPr>
          <w:rFonts w:ascii="Helvetica" w:hAnsi="Helvetica" w:cs="Helvetica"/>
          <w:color w:val="1D2129"/>
          <w:sz w:val="21"/>
          <w:szCs w:val="21"/>
        </w:rPr>
        <w:t>.</w:t>
      </w:r>
    </w:p>
    <w:p w:rsidR="00745799" w:rsidRDefault="00745799" w:rsidP="00745799">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 xml:space="preserve">בפרטי ההצעה, השונים מהותית מתכני </w:t>
      </w:r>
      <w:proofErr w:type="spellStart"/>
      <w:r>
        <w:rPr>
          <w:rFonts w:ascii="Helvetica" w:hAnsi="Helvetica" w:cs="Helvetica"/>
          <w:color w:val="1D2129"/>
          <w:sz w:val="21"/>
          <w:szCs w:val="21"/>
          <w:rtl/>
        </w:rPr>
        <w:t>אנאפוליס</w:t>
      </w:r>
      <w:proofErr w:type="spellEnd"/>
      <w:r>
        <w:rPr>
          <w:rFonts w:ascii="Helvetica" w:hAnsi="Helvetica" w:cs="Helvetica"/>
          <w:color w:val="1D2129"/>
          <w:sz w:val="21"/>
          <w:szCs w:val="21"/>
          <w:rtl/>
        </w:rPr>
        <w:t xml:space="preserve">, נעשה שימוש ציני במושגים </w:t>
      </w:r>
      <w:proofErr w:type="spellStart"/>
      <w:r>
        <w:rPr>
          <w:rFonts w:ascii="Helvetica" w:hAnsi="Helvetica" w:cs="Helvetica"/>
          <w:color w:val="1D2129"/>
          <w:sz w:val="21"/>
          <w:szCs w:val="21"/>
          <w:rtl/>
        </w:rPr>
        <w:t>שאיפיינו</w:t>
      </w:r>
      <w:proofErr w:type="spellEnd"/>
      <w:r>
        <w:rPr>
          <w:rFonts w:ascii="Helvetica" w:hAnsi="Helvetica" w:cs="Helvetica"/>
          <w:color w:val="1D2129"/>
          <w:sz w:val="21"/>
          <w:szCs w:val="21"/>
          <w:rtl/>
        </w:rPr>
        <w:t xml:space="preserve"> את שיח השלום עד לחזרתו לשלטון של נתניהו ב–2009: שתי מדינות, חילופי שטחים, פירוז, בירה פלסטינית, ועוד. זה מעיד על בורות מקצועית בתחומי הביטחון, הגיאוגרפיה והמשפט. שום גורם מקצועי אמריקאי מהמועצה לביטחון לאומי או ממשרד החוץ לא היה שותף להכנת ההצעה</w:t>
      </w:r>
      <w:r>
        <w:rPr>
          <w:rFonts w:ascii="Helvetica" w:hAnsi="Helvetica" w:cs="Helvetica"/>
          <w:color w:val="1D2129"/>
          <w:sz w:val="21"/>
          <w:szCs w:val="21"/>
        </w:rPr>
        <w:t>.</w:t>
      </w:r>
    </w:p>
    <w:p w:rsidR="00745799" w:rsidRDefault="00745799" w:rsidP="00745799">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ה"מדינה" הפלסטינית המוצעת היא טריטוריה ללא רציפות טריטוריאלית וללא גבולות חיצוניים משלה, ומאפיינים אלה הופכים אותה למובלעת אחת גדולה עם גבול באורך של כמעט 1,400 ק"מ — פי 1.5 מאורך כל הגבולות של ישראל כיום. בתוך המובלעת הזו יתקיימו 15 מובלעות ישראליות (התנחלויות), ובתוך ישראל יתקיימו 54 מובלעות פלסטיניות (כפרים)</w:t>
      </w:r>
      <w:r>
        <w:rPr>
          <w:rFonts w:ascii="Helvetica" w:hAnsi="Helvetica" w:cs="Helvetica"/>
          <w:color w:val="1D2129"/>
          <w:sz w:val="21"/>
          <w:szCs w:val="21"/>
        </w:rPr>
        <w:t>.</w:t>
      </w:r>
    </w:p>
    <w:p w:rsidR="00745799" w:rsidRDefault="00745799" w:rsidP="00745799">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הניסיון העולמי מלמד, שחוץ ממקרה הולנד ובלגיה, מובלעות אינן פתרון ישים בין צדדים בעלי היסטוריה ומשקעים של אלימות. צה"ל יהפוך לצבא הגנה למובלעות, והגבול המפותל לא יאפשר לקיים מערכות כלכליות נפרדות, ולא יאפשר לפלסטינים להתנתק ממעטפת המכס המגבילה הקיימת היום</w:t>
      </w:r>
      <w:r>
        <w:rPr>
          <w:rFonts w:ascii="Helvetica" w:hAnsi="Helvetica" w:cs="Helvetica"/>
          <w:color w:val="1D2129"/>
          <w:sz w:val="21"/>
          <w:szCs w:val="21"/>
        </w:rPr>
        <w:t>.</w:t>
      </w:r>
    </w:p>
    <w:p w:rsidR="00745799" w:rsidRDefault="00745799" w:rsidP="00745799">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 xml:space="preserve">מחצית מהאדמות שיסופחו לישראל הן בבעלות פלסטינית פרטית, מה שיחייב הסדרים, שיהיו מעבר ליכולתה של ישראל לנהל. ההצעה </w:t>
      </w:r>
      <w:proofErr w:type="spellStart"/>
      <w:r>
        <w:rPr>
          <w:rFonts w:ascii="Helvetica" w:hAnsi="Helvetica" w:cs="Helvetica"/>
          <w:color w:val="1D2129"/>
          <w:sz w:val="21"/>
          <w:szCs w:val="21"/>
          <w:rtl/>
        </w:rPr>
        <w:t>שה"בירה</w:t>
      </w:r>
      <w:proofErr w:type="spellEnd"/>
      <w:r>
        <w:rPr>
          <w:rFonts w:ascii="Helvetica" w:hAnsi="Helvetica" w:cs="Helvetica"/>
          <w:color w:val="1D2129"/>
          <w:sz w:val="21"/>
          <w:szCs w:val="21"/>
          <w:rtl/>
        </w:rPr>
        <w:t xml:space="preserve">" הפלסטינית תהיה בשכונות שמחוץ לחומה בירושלים — כפר עקב, </w:t>
      </w:r>
      <w:proofErr w:type="spellStart"/>
      <w:r>
        <w:rPr>
          <w:rFonts w:ascii="Helvetica" w:hAnsi="Helvetica" w:cs="Helvetica"/>
          <w:color w:val="1D2129"/>
          <w:sz w:val="21"/>
          <w:szCs w:val="21"/>
          <w:rtl/>
        </w:rPr>
        <w:t>סמירמיס</w:t>
      </w:r>
      <w:proofErr w:type="spellEnd"/>
      <w:r>
        <w:rPr>
          <w:rFonts w:ascii="Helvetica" w:hAnsi="Helvetica" w:cs="Helvetica"/>
          <w:color w:val="1D2129"/>
          <w:sz w:val="21"/>
          <w:szCs w:val="21"/>
          <w:rtl/>
        </w:rPr>
        <w:t xml:space="preserve">, מחנה פליטים </w:t>
      </w:r>
      <w:proofErr w:type="spellStart"/>
      <w:r>
        <w:rPr>
          <w:rFonts w:ascii="Helvetica" w:hAnsi="Helvetica" w:cs="Helvetica"/>
          <w:color w:val="1D2129"/>
          <w:sz w:val="21"/>
          <w:szCs w:val="21"/>
          <w:rtl/>
        </w:rPr>
        <w:t>שועפט</w:t>
      </w:r>
      <w:proofErr w:type="spellEnd"/>
      <w:r>
        <w:rPr>
          <w:rFonts w:ascii="Helvetica" w:hAnsi="Helvetica" w:cs="Helvetica"/>
          <w:color w:val="1D2129"/>
          <w:sz w:val="21"/>
          <w:szCs w:val="21"/>
          <w:rtl/>
        </w:rPr>
        <w:t xml:space="preserve">, בצירוף העיירה אבו דיס — אינה מתאימה משום בחינה. בשכונות </w:t>
      </w:r>
      <w:r>
        <w:rPr>
          <w:rFonts w:ascii="Helvetica" w:hAnsi="Helvetica" w:cs="Helvetica"/>
          <w:color w:val="1D2129"/>
          <w:sz w:val="21"/>
          <w:szCs w:val="21"/>
          <w:rtl/>
        </w:rPr>
        <w:lastRenderedPageBreak/>
        <w:t>אלו הבנייה היא ללא תכנון ולא תקנים, הן נעדרות תשתיות ומוסדות ציבור, ואינן יושבות על צירי תנועה ומרכזי כלכלה רלוונטיים</w:t>
      </w:r>
      <w:r>
        <w:rPr>
          <w:rFonts w:ascii="Helvetica" w:hAnsi="Helvetica" w:cs="Helvetica"/>
          <w:color w:val="1D2129"/>
          <w:sz w:val="21"/>
          <w:szCs w:val="21"/>
        </w:rPr>
        <w:t>.</w:t>
      </w:r>
    </w:p>
    <w:p w:rsidR="00745799" w:rsidRDefault="00745799" w:rsidP="00745799">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 xml:space="preserve">על "עסקת המאה" להיגנז ולהיעלם. אין ולא יהיה לה פרטנר ערבי. התגובות העולמיות מעידות כי אין בה כדי להכשיר סיפוח ישראלי כלשהו. השלכותיה עלולות לגרום לישראל נזק גדול. היא מבקשת להעניק לגיטימציה למצב הקיים, שבו מתקיימות שתי מערכות משפטיות שונות באותו שטח על בסיס קריטריון אתני, ולהוסיף למצב זה סיפוח, שיהפוך אותו לאפרטהייד, או </w:t>
      </w:r>
      <w:proofErr w:type="spellStart"/>
      <w:r>
        <w:rPr>
          <w:rFonts w:ascii="Helvetica" w:hAnsi="Helvetica" w:cs="Helvetica"/>
          <w:color w:val="1D2129"/>
          <w:sz w:val="21"/>
          <w:szCs w:val="21"/>
          <w:rtl/>
        </w:rPr>
        <w:t>במלותיו</w:t>
      </w:r>
      <w:proofErr w:type="spellEnd"/>
      <w:r>
        <w:rPr>
          <w:rFonts w:ascii="Helvetica" w:hAnsi="Helvetica" w:cs="Helvetica"/>
          <w:color w:val="1D2129"/>
          <w:sz w:val="21"/>
          <w:szCs w:val="21"/>
          <w:rtl/>
        </w:rPr>
        <w:t xml:space="preserve"> של דוד בן גוריון מ–1949, ל"דיקטטורה של המיעוט</w:t>
      </w:r>
      <w:r>
        <w:rPr>
          <w:rFonts w:ascii="Helvetica" w:hAnsi="Helvetica" w:cs="Helvetica"/>
          <w:color w:val="1D2129"/>
          <w:sz w:val="21"/>
          <w:szCs w:val="21"/>
        </w:rPr>
        <w:t>".</w:t>
      </w:r>
    </w:p>
    <w:p w:rsidR="00745799" w:rsidRDefault="00745799" w:rsidP="00745799">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 xml:space="preserve">העסקה פוגעת אנושות באש"ף, </w:t>
      </w:r>
      <w:proofErr w:type="spellStart"/>
      <w:r>
        <w:rPr>
          <w:rFonts w:ascii="Helvetica" w:hAnsi="Helvetica" w:cs="Helvetica"/>
          <w:color w:val="1D2129"/>
          <w:sz w:val="21"/>
          <w:szCs w:val="21"/>
          <w:rtl/>
        </w:rPr>
        <w:t>שמ</w:t>
      </w:r>
      <w:proofErr w:type="spellEnd"/>
      <w:r>
        <w:rPr>
          <w:rFonts w:ascii="Helvetica" w:hAnsi="Helvetica" w:cs="Helvetica"/>
          <w:color w:val="1D2129"/>
          <w:sz w:val="21"/>
          <w:szCs w:val="21"/>
          <w:rtl/>
        </w:rPr>
        <w:t>–1988 מנסה להוביל שיח מדיני לפתרון הסכסוך על חשבון המאבק המזוין. היא תדחוף לביטול התיאום הביטחוני עם ישראל. היא פוגעת בערך האזרחות בהצעה להעביר את אזרחי ישראל הערבים לפלסטין. היא פוגעת בשלטון החוק ובזכות הקניין בהכשרה של מאחזים לא חוקיים שנבנו על אדמות פלסטיניות גזולות. ולבסוף, היא תעודד את הגירתם של פלסטינים מהשכונות שמחוץ לחומה אל תוך העיר ירושלים, ותאיץ הגירה יהודית שלילית ואת השינוי במאזן הדמוגרפי המתפתח לרעת היהודים מזה 52 שנה</w:t>
      </w:r>
      <w:r>
        <w:rPr>
          <w:rFonts w:ascii="Helvetica" w:hAnsi="Helvetica" w:cs="Helvetica"/>
          <w:color w:val="1D2129"/>
          <w:sz w:val="21"/>
          <w:szCs w:val="21"/>
        </w:rPr>
        <w:t>.</w:t>
      </w:r>
    </w:p>
    <w:p w:rsidR="00745799" w:rsidRDefault="00745799" w:rsidP="00745799">
      <w:pPr>
        <w:pStyle w:val="NormalWeb"/>
        <w:shd w:val="clear" w:color="auto" w:fill="FFFFFF"/>
        <w:bidi/>
        <w:spacing w:before="90" w:beforeAutospacing="0" w:after="90" w:afterAutospacing="0" w:line="276" w:lineRule="auto"/>
        <w:jc w:val="both"/>
        <w:rPr>
          <w:rFonts w:ascii="Helvetica" w:hAnsi="Helvetica" w:cs="Helvetica"/>
          <w:color w:val="1D2129"/>
          <w:sz w:val="21"/>
          <w:szCs w:val="21"/>
        </w:rPr>
      </w:pPr>
      <w:r>
        <w:rPr>
          <w:rFonts w:ascii="Helvetica" w:hAnsi="Helvetica" w:cs="Helvetica"/>
          <w:color w:val="1D2129"/>
          <w:sz w:val="21"/>
          <w:szCs w:val="21"/>
          <w:rtl/>
        </w:rPr>
        <w:t xml:space="preserve">אפשר לראות בהצעת </w:t>
      </w:r>
      <w:proofErr w:type="spellStart"/>
      <w:r>
        <w:rPr>
          <w:rFonts w:ascii="Helvetica" w:hAnsi="Helvetica" w:cs="Helvetica"/>
          <w:color w:val="1D2129"/>
          <w:sz w:val="21"/>
          <w:szCs w:val="21"/>
          <w:rtl/>
        </w:rPr>
        <w:t>טרמאפ</w:t>
      </w:r>
      <w:proofErr w:type="spellEnd"/>
      <w:r>
        <w:rPr>
          <w:rFonts w:ascii="Helvetica" w:hAnsi="Helvetica" w:cs="Helvetica"/>
          <w:color w:val="1D2129"/>
          <w:sz w:val="21"/>
          <w:szCs w:val="21"/>
          <w:rtl/>
        </w:rPr>
        <w:t xml:space="preserve"> הכשר לסיפוח — הרי שסיפוח חלקי חד־צדדי על ידי ישראל יאלץ אותה בסופו של דבר לספח את הגדה כולה, ולהידרדר לעימות צבאי ומדיני מתמשך, לשסע עמוק בחברה הישראלית ולפגיעה קשה </w:t>
      </w:r>
      <w:proofErr w:type="spellStart"/>
      <w:r>
        <w:rPr>
          <w:rFonts w:ascii="Helvetica" w:hAnsi="Helvetica" w:cs="Helvetica"/>
          <w:color w:val="1D2129"/>
          <w:sz w:val="21"/>
          <w:szCs w:val="21"/>
          <w:rtl/>
        </w:rPr>
        <w:t>בכלכלתה</w:t>
      </w:r>
      <w:proofErr w:type="spellEnd"/>
      <w:r>
        <w:rPr>
          <w:rFonts w:ascii="Helvetica" w:hAnsi="Helvetica" w:cs="Helvetica"/>
          <w:color w:val="1D2129"/>
          <w:sz w:val="21"/>
          <w:szCs w:val="21"/>
          <w:rtl/>
        </w:rPr>
        <w:t xml:space="preserve">. ההתפכחות חייבת לבוא. כל מי שמחשיב עצמו </w:t>
      </w:r>
      <w:proofErr w:type="spellStart"/>
      <w:r>
        <w:rPr>
          <w:rFonts w:ascii="Helvetica" w:hAnsi="Helvetica" w:cs="Helvetica"/>
          <w:color w:val="1D2129"/>
          <w:sz w:val="21"/>
          <w:szCs w:val="21"/>
          <w:rtl/>
        </w:rPr>
        <w:t>לאלטרנטיווה</w:t>
      </w:r>
      <w:proofErr w:type="spellEnd"/>
      <w:r>
        <w:rPr>
          <w:rFonts w:ascii="Helvetica" w:hAnsi="Helvetica" w:cs="Helvetica"/>
          <w:color w:val="1D2129"/>
          <w:sz w:val="21"/>
          <w:szCs w:val="21"/>
          <w:rtl/>
        </w:rPr>
        <w:t xml:space="preserve"> לממשלה הנוכחית חייב לשאת את קולו ולאמץ את העקרונות שהוסכמו </w:t>
      </w:r>
      <w:proofErr w:type="spellStart"/>
      <w:r>
        <w:rPr>
          <w:rFonts w:ascii="Helvetica" w:hAnsi="Helvetica" w:cs="Helvetica"/>
          <w:color w:val="1D2129"/>
          <w:sz w:val="21"/>
          <w:szCs w:val="21"/>
          <w:rtl/>
        </w:rPr>
        <w:t>באנאפוליס</w:t>
      </w:r>
      <w:proofErr w:type="spellEnd"/>
      <w:r>
        <w:rPr>
          <w:rFonts w:ascii="Helvetica" w:hAnsi="Helvetica" w:cs="Helvetica"/>
          <w:color w:val="1D2129"/>
          <w:sz w:val="21"/>
          <w:szCs w:val="21"/>
          <w:rtl/>
        </w:rPr>
        <w:t xml:space="preserve"> 2008, שיאפשרו את יישוב הסכסוך</w:t>
      </w:r>
      <w:r>
        <w:rPr>
          <w:rFonts w:ascii="Helvetica" w:hAnsi="Helvetica" w:cs="Helvetica"/>
          <w:color w:val="1D2129"/>
          <w:sz w:val="21"/>
          <w:szCs w:val="21"/>
        </w:rPr>
        <w:t>.</w:t>
      </w:r>
    </w:p>
    <w:p w:rsidR="00D56E2A" w:rsidRPr="00745799" w:rsidRDefault="00D56E2A" w:rsidP="00745799">
      <w:pPr>
        <w:spacing w:line="276" w:lineRule="auto"/>
        <w:jc w:val="both"/>
        <w:rPr>
          <w:rFonts w:hint="cs"/>
        </w:rPr>
      </w:pPr>
    </w:p>
    <w:sectPr w:rsidR="00D56E2A" w:rsidRPr="00745799" w:rsidSect="0050718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799"/>
    <w:rsid w:val="00507180"/>
    <w:rsid w:val="00745799"/>
    <w:rsid w:val="00D56E2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5CB19"/>
  <w15:chartTrackingRefBased/>
  <w15:docId w15:val="{8F5088DF-D47F-4DA7-8828-F2E65964B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745799"/>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7457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7190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8560180?utm_source=App_Share&amp;utm_medium=Android_Native&amp;utm_campaign=Share&amp;fbclid=IwAR06gt3YKXwvJdrTiUeeMoH-FXvhEvgZtHc_s5uFjns01sUli6DQFDIHNYQ"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1470</Words>
  <Characters>7351</Characters>
  <Application>Microsoft Office Word</Application>
  <DocSecurity>0</DocSecurity>
  <Lines>61</Lines>
  <Paragraphs>17</Paragraphs>
  <ScaleCrop>false</ScaleCrop>
  <Company/>
  <LinksUpToDate>false</LinksUpToDate>
  <CharactersWithSpaces>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2020-02-27T14:32:00Z</dcterms:created>
  <dcterms:modified xsi:type="dcterms:W3CDTF">2020-02-27T14:33:00Z</dcterms:modified>
</cp:coreProperties>
</file>