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4417" w:rsidRDefault="00364417" w:rsidP="00364417">
      <w:pPr>
        <w:pStyle w:val="NormalWeb"/>
        <w:shd w:val="clear" w:color="auto" w:fill="FFFFFF"/>
        <w:bidi/>
        <w:spacing w:before="90" w:beforeAutospacing="0" w:after="90" w:afterAutospacing="0" w:line="276" w:lineRule="auto"/>
        <w:jc w:val="center"/>
        <w:rPr>
          <w:rFonts w:asciiTheme="minorBidi" w:hAnsiTheme="minorBidi" w:cstheme="minorBidi"/>
          <w:b/>
          <w:bCs/>
          <w:color w:val="1D2129"/>
          <w:rtl/>
        </w:rPr>
      </w:pPr>
      <w:r w:rsidRPr="00364417">
        <w:rPr>
          <w:rFonts w:asciiTheme="minorBidi" w:hAnsiTheme="minorBidi" w:cstheme="minorBidi"/>
          <w:b/>
          <w:bCs/>
          <w:color w:val="1D2129"/>
          <w:rtl/>
        </w:rPr>
        <w:t>ממשלת נתניהו מסכנת</w:t>
      </w:r>
      <w:r>
        <w:rPr>
          <w:rFonts w:asciiTheme="minorBidi" w:hAnsiTheme="minorBidi" w:cstheme="minorBidi"/>
          <w:b/>
          <w:bCs/>
          <w:color w:val="1D2129"/>
          <w:rtl/>
        </w:rPr>
        <w:t xml:space="preserve"> את השלום עם ירדן</w:t>
      </w:r>
      <w:bookmarkStart w:id="0" w:name="_GoBack"/>
      <w:bookmarkEnd w:id="0"/>
    </w:p>
    <w:p w:rsidR="00364417" w:rsidRPr="00364417" w:rsidRDefault="00364417" w:rsidP="00364417">
      <w:pPr>
        <w:pStyle w:val="NormalWeb"/>
        <w:shd w:val="clear" w:color="auto" w:fill="FFFFFF"/>
        <w:bidi/>
        <w:spacing w:before="90" w:beforeAutospacing="0" w:after="90" w:afterAutospacing="0" w:line="276" w:lineRule="auto"/>
        <w:jc w:val="center"/>
        <w:rPr>
          <w:rFonts w:asciiTheme="minorBidi" w:hAnsiTheme="minorBidi" w:cstheme="minorBidi"/>
          <w:b/>
          <w:bCs/>
          <w:color w:val="1D2129"/>
          <w:rtl/>
        </w:rPr>
      </w:pPr>
      <w:r>
        <w:rPr>
          <w:rFonts w:asciiTheme="minorBidi" w:hAnsiTheme="minorBidi" w:cstheme="minorBidi"/>
          <w:b/>
          <w:bCs/>
          <w:color w:val="1D2129"/>
          <w:rtl/>
        </w:rPr>
        <w:t>שאול אריאלי</w:t>
      </w:r>
      <w:r>
        <w:rPr>
          <w:rFonts w:asciiTheme="minorBidi" w:hAnsiTheme="minorBidi" w:cstheme="minorBidi" w:hint="cs"/>
          <w:b/>
          <w:bCs/>
          <w:color w:val="1D2129"/>
          <w:rtl/>
        </w:rPr>
        <w:t xml:space="preserve">, </w:t>
      </w:r>
      <w:r w:rsidRPr="00364417">
        <w:rPr>
          <w:rFonts w:asciiTheme="minorBidi" w:hAnsiTheme="minorBidi" w:cstheme="minorBidi"/>
          <w:b/>
          <w:bCs/>
          <w:color w:val="1D2129"/>
          <w:rtl/>
        </w:rPr>
        <w:t>הארץ, 25 באוקטובר 2018</w:t>
      </w:r>
    </w:p>
    <w:p w:rsidR="00364417" w:rsidRPr="00364417" w:rsidRDefault="00364417" w:rsidP="00364417">
      <w:pPr>
        <w:pStyle w:val="NormalWeb"/>
        <w:shd w:val="clear" w:color="auto" w:fill="FFFFFF"/>
        <w:bidi/>
        <w:spacing w:before="90" w:beforeAutospacing="0" w:after="90" w:afterAutospacing="0" w:line="276" w:lineRule="auto"/>
        <w:jc w:val="center"/>
        <w:rPr>
          <w:rFonts w:asciiTheme="minorBidi" w:hAnsiTheme="minorBidi" w:cstheme="minorBidi"/>
          <w:b/>
          <w:bCs/>
          <w:color w:val="1D2129"/>
          <w:rtl/>
        </w:rPr>
      </w:pPr>
      <w:hyperlink r:id="rId6" w:history="1">
        <w:r w:rsidRPr="00364417">
          <w:rPr>
            <w:rStyle w:val="Hyperlink"/>
            <w:rFonts w:asciiTheme="minorBidi" w:hAnsiTheme="minorBidi" w:cstheme="minorBidi"/>
            <w:b/>
            <w:bCs/>
          </w:rPr>
          <w:t>https://www.haaretz.co.il/opinions/.premium-1.6589829?utm_source=App_Share&amp;utm_medium=Android_Native&amp;utm_campaign=Share&amp;fbclid=IwAR2Bii35L2WciKzfoLTduAbDM7cFiKf-p6Aid6diZ5C3-cq9Zd97jxa6ABg</w:t>
        </w:r>
      </w:hyperlink>
    </w:p>
    <w:p w:rsidR="00364417" w:rsidRPr="00364417" w:rsidRDefault="00364417" w:rsidP="00364417">
      <w:pPr>
        <w:pStyle w:val="NormalWeb"/>
        <w:shd w:val="clear" w:color="auto" w:fill="FFFFFF"/>
        <w:bidi/>
        <w:spacing w:before="90" w:beforeAutospacing="0" w:after="90" w:afterAutospacing="0" w:line="276" w:lineRule="auto"/>
        <w:jc w:val="center"/>
        <w:rPr>
          <w:rFonts w:asciiTheme="minorBidi" w:hAnsiTheme="minorBidi" w:cstheme="minorBidi"/>
          <w:color w:val="1D2129"/>
        </w:rPr>
      </w:pP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רבים מאמצעי התקשורת בחרו להגדיר את החלטת המלך הירדני, עבדאללה השני, שלא להאריך את תוקפם של שני נספחים להסכם השלום עם ישראל, ביחס לשימוש של ישראלים באדמות מובלעת צופר בערבה (2,000 דונם), ובאזור "האי" בנהריים (כ-800 דונם), כ"ביטול חלק מההסכם". ההפתעה הפכה עד מהרה לטענות כנגד "כפיות הטובה" של הירדנים ולקריאות מתלהמות כנגד הממלכה</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אך למעשה, מהלך זה מקיים כלשונו את הסכם השלום שנחתם בין ישראל לירדן ב-1994. חשוב מכך, הוא חוזר ומזכיר את המהלכים הישראליים שיצרו את הצורך בנספחים אלו, ומנגד את הנדיבות, ההבנה והסבלנות שהפגין המלך חוסיין שהסכים להם. ועוד מלמד מהלך זה על הקשר ההדוק בין הנושא הירדני לפלסטיני ,וחושף כיצד הקיפאון המדיני שהשיתה ממשלת נתניהו על התהליך עם הפלסטינים עלול לאיים על ההסכם עם ירדן המיטיב עמנו כבר רבע מאה</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 xml:space="preserve">לאחר חתימת הסכם שביתת הנשק ב-1949, שבו חזר ונקבע באזור זה קו הגבול כפי שהוחלט ב-1922 על ידי הבריטים, אושר בידי חבר הלאומים ב-1923 והפך בינלאומי ב-1946, עם קבלת עצמאותה של ממלכת עבר הירדן, החלה ישראל בהקמת ישובים חקלאיים בערבה (כמו </w:t>
      </w:r>
      <w:proofErr w:type="spellStart"/>
      <w:r w:rsidRPr="00364417">
        <w:rPr>
          <w:rFonts w:asciiTheme="minorBidi" w:hAnsiTheme="minorBidi" w:cstheme="minorBidi"/>
          <w:color w:val="1D2129"/>
          <w:rtl/>
        </w:rPr>
        <w:t>יטבתה</w:t>
      </w:r>
      <w:proofErr w:type="spellEnd"/>
      <w:r w:rsidRPr="00364417">
        <w:rPr>
          <w:rFonts w:asciiTheme="minorBidi" w:hAnsiTheme="minorBidi" w:cstheme="minorBidi"/>
          <w:color w:val="1D2129"/>
          <w:rtl/>
        </w:rPr>
        <w:t xml:space="preserve"> ב-1952). בשל העובדה שאדמות העידית ומאגרי המים הקרקעיים נמצאו בצדו הירדני של הגבול, ישראל בחרה במדיניות של "סיפוח זוחל" והשתלטה על אדמות בשטחה הריבוני של ירדן, שאותן הקצתה לישובים כמו </w:t>
      </w:r>
      <w:proofErr w:type="spellStart"/>
      <w:r w:rsidRPr="00364417">
        <w:rPr>
          <w:rFonts w:asciiTheme="minorBidi" w:hAnsiTheme="minorBidi" w:cstheme="minorBidi"/>
          <w:color w:val="1D2129"/>
          <w:rtl/>
        </w:rPr>
        <w:t>יטבתה</w:t>
      </w:r>
      <w:proofErr w:type="spellEnd"/>
      <w:r w:rsidRPr="00364417">
        <w:rPr>
          <w:rFonts w:asciiTheme="minorBidi" w:hAnsiTheme="minorBidi" w:cstheme="minorBidi"/>
          <w:color w:val="1D2129"/>
          <w:rtl/>
        </w:rPr>
        <w:t>, לוטן, קטורה וגרופית. בכלל זה הוקצו, הרחק מהגבול, 2,000 דונם לישוב צופר, שהוקם ב-1976</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בנוסף, קדחה ישראל בשטחה של ירדן 22 בארות מים שסיפקו 15 ממ"ק בערך לשנה. להשלמת "הפלישה", ישראל אף בנתה את דרך המערכת, דרך הטשטוש והגדר הביטחונית להגנה על ישובים אלו בתוך שטח ירדן. בפועל ישראל "סיפחה" שטח ירדני בהיקף של כמעט 400 אלף דונם - גדול משטחה של רצועת עזה</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הסכם שביתת הנשק השאיר בצד של ישראל את "האי" בנהריים, 830 דונם גודלו, שנוצר כתוצאה מהקמת מפעל החשמל של רוטנברג ב-1927, ממזרח לנהר הירדן, שנקבע כגבול ב-1922. מיד לאחר מכן, החלו חקלאי הקיבוצים לעבד את האדמה. תלונות של ירדן בפני האו"ם כי ישראל השתלטה על שטחים לא הניבו כל תיקון</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ביטול הסיפוח של הגדה המערבית על ידי המלך חוסיין ב-1988, והחתימה על הסכם אוסלו בין ישראל לאש"ף ב-1993, סללו את הדרך למשא ומתן על הסכם שלום בין ישראל לירדן</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 xml:space="preserve">במהלך המו"מ הירדנים תבעו החזרת "כל גרגר אדמה" במודל המצרי, ונאחזו בקו שביתת הנשק של 1949, שתאם באזור הזה את הקו שנקבע ב-1922. ישראל, שנכוותה בפרשת הבוררות עם מצרים בנושא טאבה, חששה מתוצאה דומה. לאחר שהירדנים דחו את התמרונים המשפטיים שהוצגו על ידה, כמו הטענות שלא ברור מהו "ואדי ערבה" ומה זה "אמצע ואדי </w:t>
      </w:r>
      <w:r w:rsidRPr="00364417">
        <w:rPr>
          <w:rFonts w:asciiTheme="minorBidi" w:hAnsiTheme="minorBidi" w:cstheme="minorBidi"/>
          <w:color w:val="1D2129"/>
          <w:rtl/>
        </w:rPr>
        <w:lastRenderedPageBreak/>
        <w:t>ערבה", מונחים שהופיעו בהצהרה בריטית מ-1922, עברה ישראל לחפש פתרונות יצירתיים שימנעו את החזרת האדמות</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בכדי לגשר על הפערים בין הצדדים עלה רעיון של חילופי שטחים, שלימים ייעשה בו שימוש נרחב יותר במו"מ בין ישראל לאש"ף. המלך חוסיין נעתר, והשטחים שמעבדים יישובי הערבה ממזרח לקו הגבול נשארו בידי ישראל, ותמורתם קיבלה ירדן אדמת טרשים בשטח ישראל, בגב הערבה שממערב לגבול. כ-16.5 קמ"ר הוחלפו ביחס של אחד לאחד, ושאר השטח הותאם לקו המנדטורי על ידי כך שהוחזרו לירדן 300 קמ"ר שישראל השתלטה עליהם בין שנות ה-60 לשנות ה-80. שאלת חילופי השטחים אינה נזכרת בחוזה השלום, אבל יש בו הפניה לתצלומי אוויר שצורפו לו</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אשר לשטח "האי" באזור נהריים שבצפון, כאן נקבע "משטר מיוחד" ל-25 שנה, שבהן הוכרה ריבונות ירדן על השטח, והוכר עיבוד השטח והתיירות מישראל באזור "האי" בידי תושבי קיבוץ אשדות יעקב, על פי הסדרים משפטיים מיוחדים, עם אפשרות להארכה של 25 שנים נוספות. באזור מושב צופר שבערבה, שאדמותיו המעובדות היו ממזרח לקו שנקבע, הוסכם על משטר מיוחד דומה, כדי לאפשר את המשך העיבוד החקלאי</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בשני המקרים אין מדובר בחכירה, וישראל או הישובים אינם משלמים לירדן בעבור השימוש בשטחים אלו. כמו כן הוסכם שישראל תעביר לירדן 50 מיליון ממ"ק מים לשנה מהכינרת, תמורת האפשרות לשאוב מים מקידוחים שבוצעו בשטח ירדן</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עצוב לגלות כי תושבים חדשים שהצטרפו לצופר, כמו ארז גיבורי, לא יודעו ולא הכירו את ההסכמים הללו. גיבורי, המעבד כ-80 דונם במובלעת צופר מזה עשר שנים, הסביר בשיחה עם "הארץ" כי סבר ששטחים אלו עברו לישראל בהסכם השלום ו"היום אני מבין שזה לא נכון</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גם אם נתניהו יצליח בסיוע אמריקאי להסיר את רוע גזרה, עצוב יותר לגלות, שממשלות ישראל לא טרחו להיערך מבעוד מועד לאפשרות הזו, שעליה חתמו בהסכם. בדיוק כמו שממשלת נתניהו דחתה את ההמלצה המרכזית של ועדת החקירה הממלכתית לתוכנית ההתנתקות, שקבעה בדו"ח ב-2010 כי "הלקח הכי חשוב של ועדת החקירה הוא ההוראה לראש הממשלה לתכנן היום תכנון לאומי מקיף של פינוי אפשרי של 100 אלף איש מהגדה המערבית, כדי להקטין את הטראומה האישית, הקולקטיבית והלאומית, כדי לחסוך עלויות וכדי לקלוט אנשים באופן האחראי, הממלכתי, התקין והנכון, כפי שמדינה זו קלטה מיליון עולים בשנות ה-90</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9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 xml:space="preserve">ממשלת נתניהו הטילה את כל יהבה על רצונה הטוב של ירדן. ל"אסטרטגיה" זו היה סיכוי טוב יותר במערכת היחסים שהתנהלה בתקופת רבין וחוסיין, או עת ישראל חתרה להסכם קבע עם הפלסטינים בימי ברק ואולמרט. כיום, קשה למלך לשאת את לחץ הציבור והפרלמנט כנגד הנורמליזציה </w:t>
      </w:r>
      <w:proofErr w:type="spellStart"/>
      <w:r w:rsidRPr="00364417">
        <w:rPr>
          <w:rFonts w:asciiTheme="minorBidi" w:hAnsiTheme="minorBidi" w:cstheme="minorBidi"/>
          <w:color w:val="1D2129"/>
          <w:rtl/>
        </w:rPr>
        <w:t>והשת"פ</w:t>
      </w:r>
      <w:proofErr w:type="spellEnd"/>
      <w:r w:rsidRPr="00364417">
        <w:rPr>
          <w:rFonts w:asciiTheme="minorBidi" w:hAnsiTheme="minorBidi" w:cstheme="minorBidi"/>
          <w:color w:val="1D2129"/>
          <w:rtl/>
        </w:rPr>
        <w:t xml:space="preserve"> הביטחוני שהממלכה מקיימת עם ישראל. הקולות בכנסת ישראל ובממשלה, הקוראים ל"ירדן כמולדת הפלסטינית", להענקת אזרחות ירדנית לתושבי הגדה המערבית ואף לגירוש המוני בלהט המלחמה הבאה, נתפשים בירדן כפגיעה בהסכם השלום וכאיום על עתידה, כתוצאה מערעור יציבות הממלכה </w:t>
      </w:r>
      <w:proofErr w:type="spellStart"/>
      <w:r w:rsidRPr="00364417">
        <w:rPr>
          <w:rFonts w:asciiTheme="minorBidi" w:hAnsiTheme="minorBidi" w:cstheme="minorBidi"/>
          <w:color w:val="1D2129"/>
          <w:rtl/>
        </w:rPr>
        <w:t>וכלכלתה</w:t>
      </w:r>
      <w:proofErr w:type="spellEnd"/>
      <w:r w:rsidRPr="00364417">
        <w:rPr>
          <w:rFonts w:asciiTheme="minorBidi" w:hAnsiTheme="minorBidi" w:cstheme="minorBidi"/>
          <w:color w:val="1D2129"/>
          <w:rtl/>
        </w:rPr>
        <w:t xml:space="preserve"> הרעועה כל כך</w:t>
      </w:r>
      <w:r w:rsidRPr="00364417">
        <w:rPr>
          <w:rFonts w:asciiTheme="minorBidi" w:hAnsiTheme="minorBidi" w:cstheme="minorBidi"/>
          <w:color w:val="1D2129"/>
        </w:rPr>
        <w:t>.</w:t>
      </w:r>
    </w:p>
    <w:p w:rsidR="00364417" w:rsidRPr="00364417" w:rsidRDefault="00364417" w:rsidP="00364417">
      <w:pPr>
        <w:pStyle w:val="NormalWeb"/>
        <w:shd w:val="clear" w:color="auto" w:fill="FFFFFF"/>
        <w:bidi/>
        <w:spacing w:before="90" w:beforeAutospacing="0" w:after="0" w:afterAutospacing="0" w:line="276" w:lineRule="auto"/>
        <w:jc w:val="both"/>
        <w:rPr>
          <w:rFonts w:asciiTheme="minorBidi" w:hAnsiTheme="minorBidi" w:cstheme="minorBidi"/>
          <w:color w:val="1D2129"/>
        </w:rPr>
      </w:pPr>
      <w:r w:rsidRPr="00364417">
        <w:rPr>
          <w:rFonts w:asciiTheme="minorBidi" w:hAnsiTheme="minorBidi" w:cstheme="minorBidi"/>
          <w:color w:val="1D2129"/>
          <w:rtl/>
        </w:rPr>
        <w:t xml:space="preserve">מדיניות ממשלת נתניהו המחזקת את "הסיפוח </w:t>
      </w:r>
      <w:proofErr w:type="spellStart"/>
      <w:r w:rsidRPr="00364417">
        <w:rPr>
          <w:rFonts w:asciiTheme="minorBidi" w:hAnsiTheme="minorBidi" w:cstheme="minorBidi"/>
          <w:color w:val="1D2129"/>
          <w:rtl/>
        </w:rPr>
        <w:t>הזוחל"בדרכה</w:t>
      </w:r>
      <w:proofErr w:type="spellEnd"/>
      <w:r w:rsidRPr="00364417">
        <w:rPr>
          <w:rFonts w:asciiTheme="minorBidi" w:hAnsiTheme="minorBidi" w:cstheme="minorBidi"/>
          <w:color w:val="1D2129"/>
          <w:rtl/>
        </w:rPr>
        <w:t xml:space="preserve"> למהלכי סיפוח בגדה המערבית באמצעות חוק, ייאלצו את המלך להשעות ואף לבטל את הסכם השלום עם ישראל, המעניק לה עומק אסטרטגי כנגד איומים ממזרח, ושומר את גבולה המזרחי של ישראל כנגד תנועות הטרור של </w:t>
      </w:r>
      <w:proofErr w:type="spellStart"/>
      <w:r w:rsidRPr="00364417">
        <w:rPr>
          <w:rFonts w:asciiTheme="minorBidi" w:hAnsiTheme="minorBidi" w:cstheme="minorBidi"/>
          <w:color w:val="1D2129"/>
          <w:rtl/>
        </w:rPr>
        <w:t>האיסלאם</w:t>
      </w:r>
      <w:proofErr w:type="spellEnd"/>
      <w:r w:rsidRPr="00364417">
        <w:rPr>
          <w:rFonts w:asciiTheme="minorBidi" w:hAnsiTheme="minorBidi" w:cstheme="minorBidi"/>
          <w:color w:val="1D2129"/>
          <w:rtl/>
        </w:rPr>
        <w:t xml:space="preserve"> הרדיקלי והפוליטי על גבול עיראק וירדן</w:t>
      </w:r>
      <w:r w:rsidRPr="00364417">
        <w:rPr>
          <w:rFonts w:asciiTheme="minorBidi" w:hAnsiTheme="minorBidi" w:cstheme="minorBidi"/>
          <w:color w:val="1D2129"/>
        </w:rPr>
        <w:t>.</w:t>
      </w:r>
    </w:p>
    <w:p w:rsidR="00ED345E" w:rsidRPr="00364417" w:rsidRDefault="00565B72" w:rsidP="00364417">
      <w:pPr>
        <w:spacing w:line="276" w:lineRule="auto"/>
        <w:jc w:val="both"/>
        <w:rPr>
          <w:rFonts w:asciiTheme="minorBidi" w:hAnsiTheme="minorBidi"/>
          <w:sz w:val="24"/>
          <w:szCs w:val="24"/>
        </w:rPr>
      </w:pPr>
    </w:p>
    <w:sectPr w:rsidR="00ED345E" w:rsidRPr="00364417" w:rsidSect="00747A3C">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5B72" w:rsidRDefault="00565B72" w:rsidP="00364417">
      <w:pPr>
        <w:spacing w:after="0" w:line="240" w:lineRule="auto"/>
      </w:pPr>
      <w:r>
        <w:separator/>
      </w:r>
    </w:p>
  </w:endnote>
  <w:endnote w:type="continuationSeparator" w:id="0">
    <w:p w:rsidR="00565B72" w:rsidRDefault="00565B72" w:rsidP="00364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5B72" w:rsidRDefault="00565B72" w:rsidP="00364417">
      <w:pPr>
        <w:spacing w:after="0" w:line="240" w:lineRule="auto"/>
      </w:pPr>
      <w:r>
        <w:separator/>
      </w:r>
    </w:p>
  </w:footnote>
  <w:footnote w:type="continuationSeparator" w:id="0">
    <w:p w:rsidR="00565B72" w:rsidRDefault="00565B72" w:rsidP="003644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417"/>
    <w:rsid w:val="00364417"/>
    <w:rsid w:val="00565B72"/>
    <w:rsid w:val="00747A3C"/>
    <w:rsid w:val="00BF02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80640A-7D51-459B-AF69-3D426B118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364417"/>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3">
    <w:name w:val="header"/>
    <w:basedOn w:val="a"/>
    <w:link w:val="a4"/>
    <w:uiPriority w:val="99"/>
    <w:unhideWhenUsed/>
    <w:rsid w:val="00364417"/>
    <w:pPr>
      <w:tabs>
        <w:tab w:val="center" w:pos="4153"/>
        <w:tab w:val="right" w:pos="8306"/>
      </w:tabs>
      <w:spacing w:after="0" w:line="240" w:lineRule="auto"/>
    </w:pPr>
  </w:style>
  <w:style w:type="character" w:customStyle="1" w:styleId="a4">
    <w:name w:val="כותרת עליונה תו"/>
    <w:basedOn w:val="a0"/>
    <w:link w:val="a3"/>
    <w:uiPriority w:val="99"/>
    <w:rsid w:val="00364417"/>
  </w:style>
  <w:style w:type="paragraph" w:styleId="a5">
    <w:name w:val="footer"/>
    <w:basedOn w:val="a"/>
    <w:link w:val="a6"/>
    <w:uiPriority w:val="99"/>
    <w:unhideWhenUsed/>
    <w:rsid w:val="00364417"/>
    <w:pPr>
      <w:tabs>
        <w:tab w:val="center" w:pos="4153"/>
        <w:tab w:val="right" w:pos="8306"/>
      </w:tabs>
      <w:spacing w:after="0" w:line="240" w:lineRule="auto"/>
    </w:pPr>
  </w:style>
  <w:style w:type="character" w:customStyle="1" w:styleId="a6">
    <w:name w:val="כותרת תחתונה תו"/>
    <w:basedOn w:val="a0"/>
    <w:link w:val="a5"/>
    <w:uiPriority w:val="99"/>
    <w:rsid w:val="00364417"/>
  </w:style>
  <w:style w:type="character" w:styleId="Hyperlink">
    <w:name w:val="Hyperlink"/>
    <w:basedOn w:val="a0"/>
    <w:uiPriority w:val="99"/>
    <w:unhideWhenUsed/>
    <w:rsid w:val="003644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338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aaretz.co.il/opinions/.premium-1.6589829?utm_source=App_Share&amp;utm_medium=Android_Native&amp;utm_campaign=Share&amp;fbclid=IwAR2Bii35L2WciKzfoLTduAbDM7cFiKf-p6Aid6diZ5C3-cq9Zd97jxa6ABg"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909</Words>
  <Characters>4545</Characters>
  <Application>Microsoft Office Word</Application>
  <DocSecurity>0</DocSecurity>
  <Lines>37</Lines>
  <Paragraphs>10</Paragraphs>
  <ScaleCrop>false</ScaleCrop>
  <Company/>
  <LinksUpToDate>false</LinksUpToDate>
  <CharactersWithSpaces>5444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cp:revision>
  <dcterms:created xsi:type="dcterms:W3CDTF">2018-10-25T10:06:00Z</dcterms:created>
  <dcterms:modified xsi:type="dcterms:W3CDTF">2018-10-25T10:10:00Z</dcterms:modified>
</cp:coreProperties>
</file>